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2123951049"/>
        <w:docPartObj>
          <w:docPartGallery w:val="Table of Contents"/>
          <w:docPartUnique/>
        </w:docPartObj>
      </w:sdtPr>
      <w:sdtEndPr>
        <w:rPr>
          <w:rFonts w:ascii="Arial" w:eastAsiaTheme="minorEastAsia" w:hAnsi="Arial" w:cs="Arial"/>
          <w:color w:val="auto"/>
          <w:sz w:val="24"/>
          <w:szCs w:val="24"/>
          <w:lang w:eastAsia="ja-JP"/>
        </w:rPr>
      </w:sdtEndPr>
      <w:sdtContent>
        <w:p w:rsidR="006E4453" w:rsidRDefault="00CF33A2" w:rsidP="00CF33A2">
          <w:pPr>
            <w:pStyle w:val="TtulodeTDC"/>
            <w:numPr>
              <w:ilvl w:val="0"/>
              <w:numId w:val="0"/>
            </w:numPr>
            <w:ind w:left="432"/>
            <w:jc w:val="center"/>
            <w:rPr>
              <w:rFonts w:ascii="Arial" w:hAnsi="Arial" w:cs="Arial"/>
              <w:sz w:val="36"/>
              <w:szCs w:val="36"/>
              <w:lang w:val="es-ES"/>
            </w:rPr>
          </w:pPr>
          <w:r w:rsidRPr="00CF33A2">
            <w:rPr>
              <w:rFonts w:ascii="Arial" w:hAnsi="Arial" w:cs="Arial"/>
              <w:sz w:val="36"/>
              <w:szCs w:val="36"/>
              <w:lang w:val="es-ES"/>
            </w:rPr>
            <w:t>CONTENIDO</w:t>
          </w:r>
        </w:p>
        <w:p w:rsidR="00CF33A2" w:rsidRPr="00CF33A2" w:rsidRDefault="00CF33A2" w:rsidP="00CF33A2">
          <w:pPr>
            <w:rPr>
              <w:lang w:eastAsia="es-MX"/>
            </w:rPr>
          </w:pPr>
        </w:p>
        <w:p w:rsidR="00CF33A2" w:rsidRPr="00CF33A2" w:rsidRDefault="006E4453" w:rsidP="00CF33A2">
          <w:pPr>
            <w:pStyle w:val="TDC1"/>
            <w:tabs>
              <w:tab w:val="left" w:pos="440"/>
              <w:tab w:val="right" w:leader="dot" w:pos="8830"/>
            </w:tabs>
            <w:jc w:val="both"/>
            <w:rPr>
              <w:rFonts w:ascii="Arial" w:hAnsi="Arial" w:cs="Arial"/>
              <w:noProof/>
              <w:color w:val="auto"/>
              <w:szCs w:val="24"/>
              <w:lang w:val="es-MX" w:eastAsia="es-MX"/>
            </w:rPr>
          </w:pPr>
          <w:r w:rsidRPr="00CF33A2">
            <w:rPr>
              <w:rFonts w:ascii="Arial" w:hAnsi="Arial" w:cs="Arial"/>
              <w:color w:val="auto"/>
              <w:szCs w:val="24"/>
            </w:rPr>
            <w:fldChar w:fldCharType="begin"/>
          </w:r>
          <w:r w:rsidRPr="00CF33A2">
            <w:rPr>
              <w:rFonts w:ascii="Arial" w:hAnsi="Arial" w:cs="Arial"/>
              <w:color w:val="auto"/>
              <w:szCs w:val="24"/>
            </w:rPr>
            <w:instrText xml:space="preserve"> TOC \o "1-3" \h \z \u </w:instrText>
          </w:r>
          <w:r w:rsidRPr="00CF33A2">
            <w:rPr>
              <w:rFonts w:ascii="Arial" w:hAnsi="Arial" w:cs="Arial"/>
              <w:color w:val="auto"/>
              <w:szCs w:val="24"/>
            </w:rPr>
            <w:fldChar w:fldCharType="separate"/>
          </w:r>
          <w:hyperlink w:anchor="_Toc29553431" w:history="1">
            <w:r w:rsidR="00CF33A2" w:rsidRPr="00CF33A2">
              <w:rPr>
                <w:rStyle w:val="Hipervnculo"/>
                <w:rFonts w:ascii="Arial" w:hAnsi="Arial" w:cs="Arial"/>
                <w:noProof/>
                <w:color w:val="auto"/>
                <w:szCs w:val="24"/>
              </w:rPr>
              <w:t>1.</w:t>
            </w:r>
            <w:r w:rsidR="00CF33A2" w:rsidRPr="00CF33A2">
              <w:rPr>
                <w:rFonts w:ascii="Arial" w:hAnsi="Arial" w:cs="Arial"/>
                <w:noProof/>
                <w:color w:val="auto"/>
                <w:szCs w:val="24"/>
                <w:lang w:val="es-MX" w:eastAsia="es-MX"/>
              </w:rPr>
              <w:tab/>
            </w:r>
            <w:r w:rsidR="00CF33A2" w:rsidRPr="00CF33A2">
              <w:rPr>
                <w:rStyle w:val="Hipervnculo"/>
                <w:rFonts w:ascii="Arial" w:hAnsi="Arial" w:cs="Arial"/>
                <w:noProof/>
                <w:color w:val="auto"/>
                <w:szCs w:val="24"/>
              </w:rPr>
              <w:t>TESIS AISLADAS EN MATERIA CONSTITUCIONAL Y AMPARO</w:t>
            </w:r>
            <w:r w:rsidR="00CF33A2" w:rsidRPr="00CF33A2">
              <w:rPr>
                <w:rFonts w:ascii="Arial" w:hAnsi="Arial" w:cs="Arial"/>
                <w:noProof/>
                <w:webHidden/>
                <w:color w:val="auto"/>
                <w:szCs w:val="24"/>
              </w:rPr>
              <w:tab/>
            </w:r>
            <w:r w:rsidR="00CF33A2" w:rsidRPr="00CF33A2">
              <w:rPr>
                <w:rFonts w:ascii="Arial" w:hAnsi="Arial" w:cs="Arial"/>
                <w:noProof/>
                <w:webHidden/>
                <w:color w:val="auto"/>
                <w:szCs w:val="24"/>
              </w:rPr>
              <w:fldChar w:fldCharType="begin"/>
            </w:r>
            <w:r w:rsidR="00CF33A2" w:rsidRPr="00CF33A2">
              <w:rPr>
                <w:rFonts w:ascii="Arial" w:hAnsi="Arial" w:cs="Arial"/>
                <w:noProof/>
                <w:webHidden/>
                <w:color w:val="auto"/>
                <w:szCs w:val="24"/>
              </w:rPr>
              <w:instrText xml:space="preserve"> PAGEREF _Toc29553431 \h </w:instrText>
            </w:r>
            <w:r w:rsidR="00CF33A2" w:rsidRPr="00CF33A2">
              <w:rPr>
                <w:rFonts w:ascii="Arial" w:hAnsi="Arial" w:cs="Arial"/>
                <w:noProof/>
                <w:webHidden/>
                <w:color w:val="auto"/>
                <w:szCs w:val="24"/>
              </w:rPr>
            </w:r>
            <w:r w:rsidR="00CF33A2" w:rsidRPr="00CF33A2">
              <w:rPr>
                <w:rFonts w:ascii="Arial" w:hAnsi="Arial" w:cs="Arial"/>
                <w:noProof/>
                <w:webHidden/>
                <w:color w:val="auto"/>
                <w:szCs w:val="24"/>
              </w:rPr>
              <w:fldChar w:fldCharType="separate"/>
            </w:r>
            <w:r w:rsidR="00CF33A2" w:rsidRPr="00CF33A2">
              <w:rPr>
                <w:rFonts w:ascii="Arial" w:hAnsi="Arial" w:cs="Arial"/>
                <w:noProof/>
                <w:webHidden/>
                <w:color w:val="auto"/>
                <w:szCs w:val="24"/>
              </w:rPr>
              <w:t>6</w:t>
            </w:r>
            <w:r w:rsidR="00CF33A2" w:rsidRPr="00CF33A2">
              <w:rPr>
                <w:rFonts w:ascii="Arial" w:hAnsi="Arial" w:cs="Arial"/>
                <w:noProof/>
                <w:webHidden/>
                <w:color w:val="auto"/>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2" w:history="1">
            <w:r w:rsidRPr="00CF33A2">
              <w:rPr>
                <w:rStyle w:val="Hipervnculo"/>
                <w:rFonts w:ascii="Arial" w:hAnsi="Arial" w:cs="Arial"/>
                <w:noProof/>
                <w:color w:val="auto"/>
                <w:sz w:val="24"/>
                <w:szCs w:val="24"/>
              </w:rPr>
              <w:t>1.1</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VISTA A QUE SE REFIERE EL SEGUNDO PÁRRAFO DEL ARTÍCULO 64 DE LA LEY DE AMPARO. ES INNECESARIO QUE SE OTORGUE SI LA IMPROCEDENCIA PARCIAL DEL JUICIO NO IMPIDE EL ANALISIS INTEGRAL DE LA LITIS CONSTITUCIONAL PLANTEADA.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_Toc29553432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6</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3" w:history="1">
            <w:r w:rsidRPr="00CF33A2">
              <w:rPr>
                <w:rStyle w:val="Hipervnculo"/>
                <w:rFonts w:ascii="Arial" w:hAnsi="Arial" w:cs="Arial"/>
                <w:noProof/>
                <w:color w:val="auto"/>
                <w:sz w:val="24"/>
                <w:szCs w:val="24"/>
              </w:rPr>
              <w:t>1.2</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TUTELA JURISDICCIONAL EFECTIVA. NO SE GARANTIZA ESTE DERECHO AL QUEJOSO PRIVADO DE LA LIBERTAD, POR EL HECHO DE QUE EL PRESIDENTE DEL TRIBUNAL COLEGIADO DE CIRCUITO, AL CONOCER DEL RECURSO DE REVISIÓN, LE NOMBRE UN DEFENSOR POR NO TENER UN LICENCIADO EN DERECHO QUE LO REPRESENTE, SI EN EL JUICIO DE AMPARO INDIRECTO NO SE LE DESIGNÓ A UNO OFICIOSAMENTE, POR LO QUE DEBE REVOCARSE LA SENTENCIA RECURRIDA Y ORDENARSE LA REPOSICIÓN DEL PROCEDIMIENTO.</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_Toc29553433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7</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4" w:history="1">
            <w:r w:rsidRPr="00CF33A2">
              <w:rPr>
                <w:rStyle w:val="Hipervnculo"/>
                <w:rFonts w:ascii="Arial" w:hAnsi="Arial" w:cs="Arial"/>
                <w:noProof/>
                <w:color w:val="auto"/>
                <w:sz w:val="24"/>
                <w:szCs w:val="24"/>
              </w:rPr>
              <w:t>1.3</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SUSPENSIÓN PROVISIONAL EN EL JUICIO DE AMPARO INDIRECTO. ES IMPROCEDENTE CONTRA EL DECRETO POR EL QUE SE REFORMAN, ADICIONAN Y DEROGAN, ENTRE OTRAS, DIVERSAS DISPOSICIONES DE LA LEY FEDERAL DEL TRABAJO, PUBLICADO EN EL DIARIO OFICIAL DE LA FEDERACIÓN EL 1 DE MAYO DE 2019, PUES CON ELLO SE IMPEDIRÍA QUE LOS TRABAJADORES PARTICIPEN DIRECTAMENTE EN LA CREACIÓN Y REVISIÓN DE LOS CONTRATOS COLECTIVOS DE TRABAJO, SIN QUE ELLO IMPLIQUE ATENTAR CONTRA LA INMUNIDAD O FUERO DE LOS SINDICATOS Y SUS DIRIGENTES.</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_Toc29553434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9</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5" w:history="1">
            <w:r w:rsidRPr="00CF33A2">
              <w:rPr>
                <w:rStyle w:val="Hipervnculo"/>
                <w:rFonts w:ascii="Arial" w:hAnsi="Arial" w:cs="Arial"/>
                <w:noProof/>
                <w:color w:val="auto"/>
                <w:sz w:val="24"/>
                <w:szCs w:val="24"/>
              </w:rPr>
              <w:t>1.4</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 xml:space="preserve">SOBRESEIMIENTO EN EL JUICIO DE AMPARO EN TÉRMINOS DEL ARTÍCULO 63, FRACCIÓN IV, DE LA LEY DE LA MATERIA. ES INNECESARIO DAR AL QUEJOSO LA VISTA RESPECTO DE LA CAUSAL DE IMPROCEDENCIA ADVERTIDA CONFORME AL ARTÍCULO 64, SEGUNDO PÁRRAFO, SI LA INSUBSISTENCIA DEL ACTO RECLAMADO QUE MOTIVÓ QUE SE DECRETARA AQUÉL, FORMA PARTE DE LOS EFECTOS PARA LOS </w:t>
            </w:r>
            <w:r w:rsidRPr="00CF33A2">
              <w:rPr>
                <w:rStyle w:val="Hipervnculo"/>
                <w:rFonts w:ascii="Arial" w:hAnsi="Arial" w:cs="Arial"/>
                <w:noProof/>
                <w:color w:val="auto"/>
                <w:sz w:val="24"/>
                <w:szCs w:val="24"/>
              </w:rPr>
              <w:lastRenderedPageBreak/>
              <w:t>CUALES SE CONCEDIÓ LA PROTECCIÓN CONSTITUCIONAL EN UN DIVERSO JUICIO DE AMPARO CUYA MATERIA ES IDÉNTICA.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_Toc29553435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11</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6" w:history="1">
            <w:r w:rsidRPr="00CF33A2">
              <w:rPr>
                <w:rStyle w:val="Hipervnculo"/>
                <w:rFonts w:ascii="Arial" w:hAnsi="Arial" w:cs="Arial"/>
                <w:noProof/>
                <w:color w:val="auto"/>
                <w:sz w:val="24"/>
                <w:szCs w:val="24"/>
              </w:rPr>
              <w:t>1.5</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RESPONSABILIDADES ADMINISTRATIVAS DE LOS SERVIDORES PÚBLICOS. EL ARTÍCULO 37, SEXTO PÁRRAFO, DE LA LEY FEDERAL RELATIVA (ABROGADA), NO VIOLA EL PRINCIPIO DE PROPORCIONALIDAD EN LA IMPOSICIÓN DE LAS SANCIONES.</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_Toc29553436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12</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7" w:history="1">
            <w:r w:rsidRPr="00CF33A2">
              <w:rPr>
                <w:rStyle w:val="Hipervnculo"/>
                <w:rFonts w:ascii="Arial" w:hAnsi="Arial" w:cs="Arial"/>
                <w:noProof/>
                <w:color w:val="auto"/>
                <w:sz w:val="24"/>
                <w:szCs w:val="24"/>
              </w:rPr>
              <w:t>1.6</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RECURSO DE QUEJA EN EL JUICIO DE AMPARO. EL TERCERO INTERESADO TIENE LEGITIMACIÓN PARA INTERPONERLO CONTRA LA INTERLOCUTORIA QUE RESOLVIÓ FUNDADO EL INCIDENTE POR EXCESO O DEFECTO EN EL CUMPLIMIENTO DE LA SUSPENSIÓN PROVISIONAL.</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_Toc29553437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13</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8" w:history="1">
            <w:r w:rsidRPr="00CF33A2">
              <w:rPr>
                <w:rStyle w:val="Hipervnculo"/>
                <w:rFonts w:ascii="Arial" w:hAnsi="Arial" w:cs="Arial"/>
                <w:noProof/>
                <w:color w:val="auto"/>
                <w:sz w:val="24"/>
                <w:szCs w:val="24"/>
              </w:rPr>
              <w:t>1.7</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RECURSO DE INCONFORMIDAD EN AMPARO INDIRECTO. LA AUTORIDAD RESPONSABLE CARECE DE LEGITIMACIÓN PARA INTERPONERLO CONTRA LAS MULTAS IMPUESTAS EN EL PROCEDIMIENTO DE EJECUCIÓN DE LA SENTENCIA PROTECTORA, SI NO SE DIRIGIERON A ELLA, SINO A SERVIDORES PÚBLICOS QUE LA ANTECEDIERON Y QUE YA NO EJERCEN LOS CARGOS QUE LAS ORIGINARON.</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_Toc29553438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14</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39" w:history="1">
            <w:r w:rsidRPr="00CF33A2">
              <w:rPr>
                <w:rStyle w:val="Hipervnculo"/>
                <w:rFonts w:ascii="Arial" w:hAnsi="Arial" w:cs="Arial"/>
                <w:noProof/>
                <w:color w:val="auto"/>
                <w:sz w:val="24"/>
                <w:szCs w:val="24"/>
              </w:rPr>
              <w:t>1.8</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PUBLICIDAD DE RESOLUCIONES DE LOS TRIBUNALES COLEGIADOS DE CIRCUITO SOBRE CONSTITUCIONALIDAD O CONVENCIONALIDAD DE UNA NORMA GENERAL. ES INNECESARIA CUANDO EN RELACIÓN CON EL TEMA DE QUE SE TRATE EXISTA JURISPRUDENCIA DE LA SUPREMA CORTE DE JUSTICIA DE LA NACIÓN QUE LO DEFINA, Y EL TRIBUNAL DEBA APLICARLA AL CASO CONCRETO.</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_Toc29553439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15</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0" w:history="1">
            <w:r w:rsidRPr="00CF33A2">
              <w:rPr>
                <w:rStyle w:val="Hipervnculo"/>
                <w:rFonts w:ascii="Arial" w:hAnsi="Arial" w:cs="Arial"/>
                <w:noProof/>
                <w:color w:val="auto"/>
                <w:sz w:val="24"/>
                <w:szCs w:val="24"/>
              </w:rPr>
              <w:t>1.9</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PRUEBAS EN EL JUICIO DE AMPARO. OPORTUNIDAD DE SU OFRECIMIENTO CUANDO EL ACTO RECLAMADO ES NEGADO POR LA AUTORIDAD RESPONSABLE.</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_Toc29553440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17</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1" w:history="1">
            <w:r w:rsidRPr="00CF33A2">
              <w:rPr>
                <w:rStyle w:val="Hipervnculo"/>
                <w:rFonts w:ascii="Arial" w:hAnsi="Arial" w:cs="Arial"/>
                <w:noProof/>
                <w:color w:val="auto"/>
                <w:sz w:val="24"/>
                <w:szCs w:val="24"/>
              </w:rPr>
              <w:t>1.10</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PRESCRIPCIÓN DE LA ACCIÓN PARA EJECUTAR UN LAUDO. LA SUSPENSIÓN DEL ACTO RECLAMADO EN EL JUICIO DE AMPARO INDIRECTO NO TIENE EL ALCANCE DE INTERRUMPIR EL PLAZO RESPECTIVO.</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_Toc29553441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19</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2" w:history="1">
            <w:r w:rsidRPr="00CF33A2">
              <w:rPr>
                <w:rStyle w:val="Hipervnculo"/>
                <w:rFonts w:ascii="Arial" w:hAnsi="Arial" w:cs="Arial"/>
                <w:noProof/>
                <w:color w:val="auto"/>
                <w:sz w:val="24"/>
                <w:szCs w:val="24"/>
              </w:rPr>
              <w:t>1.11</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NOTIFICACIONES PERSONALES EN EL JUICIO DE AMPARO AL QUEJOSO PRIVADO DE LA LIBERTAD EN UN CENTRO DE RECLUSIÓN QUE IMPLIQUEN EL DESAHOGO DE PREVENCIONES O REQUERIMIENTOS. A FIN DE GARANTIZAR SU DERECHO A UNA TUTELA JUDICIAL EFECTIVA, DEBEN CONSIDERARSE EFECTUADAS DESDE EL MOMENTO EN QUE QUEDE LEGALMENTE ENTERADO SU DEFENSOR.</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_Toc29553442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20</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3" w:history="1">
            <w:r w:rsidRPr="00CF33A2">
              <w:rPr>
                <w:rStyle w:val="Hipervnculo"/>
                <w:rFonts w:ascii="Arial" w:hAnsi="Arial" w:cs="Arial"/>
                <w:noProof/>
                <w:color w:val="auto"/>
                <w:sz w:val="24"/>
                <w:szCs w:val="24"/>
              </w:rPr>
              <w:t>1.12</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MINISTERIO PÚBLICO DE LA FEDERACIÓN ADSCRITO A LA AUTORIDAD DE AMPARO. CARECE DE LEGITIMACIÓN PARA INTERPONER EL RECURSO DE REVISIÓN CONTRA LA SENTENCIA QUE CONCEDE LA PROTECCIÓN CONSTITUCIONAL PARA QUE EL JUEZ DE CONTROL CALIFIQUE LA DETERMINACIÓN DE ABSTENCIÓN DE INVESTIGAR, AL NO AFECTAR EL INTERÉS ESPECÍFICO QUE REPRESENTA.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_Toc29553443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22</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4" w:history="1">
            <w:r w:rsidRPr="00CF33A2">
              <w:rPr>
                <w:rStyle w:val="Hipervnculo"/>
                <w:rFonts w:ascii="Arial" w:hAnsi="Arial" w:cs="Arial"/>
                <w:noProof/>
                <w:color w:val="auto"/>
                <w:sz w:val="24"/>
                <w:szCs w:val="24"/>
              </w:rPr>
              <w:t>1.13</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JUICIO DE AMPARO INDIRECTO. PROCEDE CONTRA ACTOS DICTADOS DESPUÉS DE CONCLUIDO EL JUICIO, QUE POR SU NATURALEZA NO ESTÁN VINCULADOS CON EL PROCEDIMIENTO DE EJECUCIÓN.</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_Toc29553444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23</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5" w:history="1">
            <w:r w:rsidRPr="00CF33A2">
              <w:rPr>
                <w:rStyle w:val="Hipervnculo"/>
                <w:rFonts w:ascii="Arial" w:hAnsi="Arial" w:cs="Arial"/>
                <w:noProof/>
                <w:color w:val="auto"/>
                <w:sz w:val="24"/>
                <w:szCs w:val="24"/>
              </w:rPr>
              <w:t>1.14</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IMPROCEDENCIA DEL JUICIO DE AMPARO POR NO AGOTAR EL RECURSO PREVISTO EN EL ARTÍCULO 258 DEL CÓDIGO NACIONAL DE PROCEDIMIENTOS PENALES. NO SE ACTUALIZA SI LOS ACTOS DE OMISIÓN O DECISIONES RECLAMADAS DEL MINISTERIO PÚBLICO, EMANAN DEL TRÁMITE DE UNA AVERIGUACIÓN PREVIA QUE DEBA LLEVARSE CONFORME AL PROCEDIMIENTO ANTERIOR, Y NO DE UNA CARPETA DE INVESTIGACIÓN.</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_Toc29553445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24</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6" w:history="1">
            <w:r w:rsidRPr="00CF33A2">
              <w:rPr>
                <w:rStyle w:val="Hipervnculo"/>
                <w:rFonts w:ascii="Arial" w:hAnsi="Arial" w:cs="Arial"/>
                <w:noProof/>
                <w:color w:val="auto"/>
                <w:sz w:val="24"/>
                <w:szCs w:val="24"/>
              </w:rPr>
              <w:t>1.15</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FACULTADES DE VERIFICACIÓN DE LA SECRETARÍA DE LA FUNCIÓN PÚBLICA. EL ARTÍCULO 125 DEL REGLAMENTO DE LA LEY DE ADQUISICIONES, ARRENDAMIENTOS Y SERVICIOS DEL SECTOR PÚBLICO, AL PREVER QUE DICHA DEPENDENCIA PODRÁ INICIAR “EN CUALQUIER TIEMPO” INTERVENCIONES DE OFICIO, VIOLA EL DERECHO A LA SEGURIDAD JURÍDICA.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_Toc29553446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25</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7" w:history="1">
            <w:r w:rsidRPr="00CF33A2">
              <w:rPr>
                <w:rStyle w:val="Hipervnculo"/>
                <w:rFonts w:ascii="Arial" w:hAnsi="Arial" w:cs="Arial"/>
                <w:noProof/>
                <w:color w:val="auto"/>
                <w:sz w:val="24"/>
                <w:szCs w:val="24"/>
              </w:rPr>
              <w:t>1.16</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 xml:space="preserve">EMPLAZAMIENTO EN EL JUICIO LABORAL. SI EN AMPARO INDIRECTO SE IMPUGNA SU ILEGALIDAD O AUSENCIA ASÍ COMO EL LAUDO RESPECTIVO, OSTENTÁNDOSE EL QUEJOSO COMO PERSONA EXTRAÑA POR EQUIPARACIÓN, Y EL JUEZ DE DISTRITO DESECHA LA </w:t>
            </w:r>
            <w:r w:rsidRPr="00CF33A2">
              <w:rPr>
                <w:rStyle w:val="Hipervnculo"/>
                <w:rFonts w:ascii="Arial" w:hAnsi="Arial" w:cs="Arial"/>
                <w:noProof/>
                <w:color w:val="auto"/>
                <w:sz w:val="24"/>
                <w:szCs w:val="24"/>
              </w:rPr>
              <w:lastRenderedPageBreak/>
              <w:t>DEMANDA POR ESTIMAR QUE NO TIENE ESE CARÁCTER, SÓLO PROCEDE LA ESCISIÓN DE LA DEMANDA SI EN ELLA SE EXPRESARON CONCEPTOS DE VIOLACIÓN CONTRA EL LAUDO, O POR VIOLACIONES PROCESALES.</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_Toc29553447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26</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8" w:history="1">
            <w:r w:rsidRPr="00CF33A2">
              <w:rPr>
                <w:rStyle w:val="Hipervnculo"/>
                <w:rFonts w:ascii="Arial" w:hAnsi="Arial" w:cs="Arial"/>
                <w:noProof/>
                <w:color w:val="auto"/>
                <w:sz w:val="24"/>
                <w:szCs w:val="24"/>
              </w:rPr>
              <w:t>1.17</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COMPETENCIA POR TERRITORIO PARA CONOCER DEL JUICIO DE AMPARO INDIRECTO POR VIOLACIÓN AL DERECHO DE PETICIÓN, EN EL QUE SE RECLAMA LA RESPUESTA INCONGRUENTE DE LA AUTORIDAD MINISTERIAL CON LO SOLICITADO, EN RELACIÓN CON LA DEVOLUCIÓN DE UN INMUEBLE ASEGURADO. AL TRATARSE DE UN ACTO DE NATURALEZA POSITIVA SIN EJECUCIÓN MATERIAL, SE SURTE A FAVOR DEL JUEZ DE DISTRITO EN CUYA JURISDICCIÓN SE PRESENTÓ LA DEMANDA.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_Toc29553448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28</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49" w:history="1">
            <w:r w:rsidRPr="00CF33A2">
              <w:rPr>
                <w:rStyle w:val="Hipervnculo"/>
                <w:rFonts w:ascii="Arial" w:hAnsi="Arial" w:cs="Arial"/>
                <w:noProof/>
                <w:color w:val="auto"/>
                <w:sz w:val="24"/>
                <w:szCs w:val="24"/>
              </w:rPr>
              <w:t>1.18</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COMPETENCIA POR TERRITORIO PARA CONOCER DEL JUICIO DE AMPARO INDIRECTO INTERPUESTO CONTRA LA ORDEN DE APREHENSIÓN, CUANDO POR NO HABERSE DESAHOGADO LA AUDIENCIA CONSTITUCIONAL, NO SE HAN IMPUGNADO LOS INFORMES JUSTIFICADOS Y, POR TANTO, NO HA DESAPARECIDO LA POSIBILIDAD DE QUE SE EJECUTE EN MÁS DE UN DISTRITO. EN TÉRMINOS DEL PÁRRAFO SEGUNDO DEL ARTÍCULO 37 DE LA LEY DE AMPARO SE SURTE A FAVOR DEL JUEZ DE DISTRITO ANTE QUIEN SE PRESENTE LA DEMANDA.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_Toc29553449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30</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50" w:history="1">
            <w:r w:rsidRPr="00CF33A2">
              <w:rPr>
                <w:rStyle w:val="Hipervnculo"/>
                <w:rFonts w:ascii="Arial" w:hAnsi="Arial" w:cs="Arial"/>
                <w:noProof/>
                <w:color w:val="auto"/>
                <w:sz w:val="24"/>
                <w:szCs w:val="24"/>
              </w:rPr>
              <w:t>1.19</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"PROTOCOLO PARA LA LEGITIMACIÓN DE CONTRATOS COLECTIVOS DE TRABAJO EXISTENTES". ES IMPROCEDENTE LA SUSPENSIÓN PROVISIONAL QUE SE SOLICITE EN EL JUICIO DE AMPARO INDIRECTO PROMOVIDO EN SU CONTRA.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_Toc29553450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31</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51" w:history="1">
            <w:r w:rsidRPr="00CF33A2">
              <w:rPr>
                <w:rStyle w:val="Hipervnculo"/>
                <w:rFonts w:ascii="Arial" w:hAnsi="Arial" w:cs="Arial"/>
                <w:noProof/>
                <w:color w:val="auto"/>
                <w:sz w:val="24"/>
                <w:szCs w:val="24"/>
              </w:rPr>
              <w:t>1.20</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ALEGATOS EN EL AMPARO DIRECTO. DEBEN TENERSE POR NO FORMULADOS CUANDO SE RECIBAN TRANSCURRIDO EL PLAZO PREVISTO POR EL ARTÍCULO 181 DE LA LEY DE LA MATERIA, SIN QUE SE HAYAN PRESENTADO EN LA OFICINA PÚBLICA DE COMUNICACIONES DEL LUGAR DE RESIDENCIA DEL INTERESADO O BIEN EN FORMA ELECTRÓNICA A TRAVÉS DEL USO DE LA FIRMA ELECTRÓNICA.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_Toc29553451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33</w:t>
            </w:r>
            <w:r w:rsidRPr="00CF33A2">
              <w:rPr>
                <w:rFonts w:ascii="Arial" w:hAnsi="Arial" w:cs="Arial"/>
                <w:noProof/>
                <w:webHidden/>
                <w:sz w:val="24"/>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52" w:history="1">
            <w:r w:rsidRPr="00CF33A2">
              <w:rPr>
                <w:rStyle w:val="Hipervnculo"/>
                <w:rFonts w:ascii="Arial" w:hAnsi="Arial" w:cs="Arial"/>
                <w:noProof/>
                <w:color w:val="auto"/>
                <w:sz w:val="24"/>
                <w:szCs w:val="24"/>
              </w:rPr>
              <w:t>1.21</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 xml:space="preserve">ALEGATOS EN EL JUICIO DE AMPARO DIRECTO. DEBEN ATENDERSE CUANDO LA QUEJOSA LOS HACE VALER Y ESTÁN </w:t>
            </w:r>
            <w:r w:rsidRPr="00CF33A2">
              <w:rPr>
                <w:rStyle w:val="Hipervnculo"/>
                <w:rFonts w:ascii="Arial" w:hAnsi="Arial" w:cs="Arial"/>
                <w:noProof/>
                <w:color w:val="auto"/>
                <w:sz w:val="24"/>
                <w:szCs w:val="24"/>
              </w:rPr>
              <w:lastRenderedPageBreak/>
              <w:t>ENCAMINADOS A CONTROVERTIR LAS CONSIDERACIONES PROPUESTAS EN EL PROYECTO DE SENTENCIA EN EL QUE SE ABORDAN TEMAS DE CONTROL CONSTITUCIONAL Y CONVENCIONAL, DERIVADA DE LA PUBLICIDAD DADA A DICHO PROYECTO.</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_Toc29553452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34</w:t>
            </w:r>
            <w:r w:rsidRPr="00CF33A2">
              <w:rPr>
                <w:rFonts w:ascii="Arial" w:hAnsi="Arial" w:cs="Arial"/>
                <w:noProof/>
                <w:webHidden/>
                <w:sz w:val="24"/>
                <w:szCs w:val="24"/>
              </w:rPr>
              <w:fldChar w:fldCharType="end"/>
            </w:r>
          </w:hyperlink>
        </w:p>
        <w:p w:rsidR="00CF33A2" w:rsidRPr="00CF33A2" w:rsidRDefault="00CF33A2" w:rsidP="00CF33A2">
          <w:pPr>
            <w:pStyle w:val="TDC1"/>
            <w:tabs>
              <w:tab w:val="left" w:pos="440"/>
              <w:tab w:val="right" w:leader="dot" w:pos="8830"/>
            </w:tabs>
            <w:jc w:val="both"/>
            <w:rPr>
              <w:rFonts w:ascii="Arial" w:hAnsi="Arial" w:cs="Arial"/>
              <w:noProof/>
              <w:color w:val="auto"/>
              <w:szCs w:val="24"/>
              <w:lang w:val="es-MX" w:eastAsia="es-MX"/>
            </w:rPr>
          </w:pPr>
          <w:hyperlink w:anchor="_Toc29553453" w:history="1">
            <w:r w:rsidRPr="00CF33A2">
              <w:rPr>
                <w:rStyle w:val="Hipervnculo"/>
                <w:rFonts w:ascii="Arial" w:hAnsi="Arial" w:cs="Arial"/>
                <w:noProof/>
                <w:color w:val="auto"/>
                <w:szCs w:val="24"/>
              </w:rPr>
              <w:t>2.</w:t>
            </w:r>
            <w:r w:rsidRPr="00CF33A2">
              <w:rPr>
                <w:rFonts w:ascii="Arial" w:hAnsi="Arial" w:cs="Arial"/>
                <w:noProof/>
                <w:color w:val="auto"/>
                <w:szCs w:val="24"/>
                <w:lang w:val="es-MX" w:eastAsia="es-MX"/>
              </w:rPr>
              <w:tab/>
            </w:r>
            <w:r w:rsidRPr="00CF33A2">
              <w:rPr>
                <w:rStyle w:val="Hipervnculo"/>
                <w:rFonts w:ascii="Arial" w:hAnsi="Arial" w:cs="Arial"/>
                <w:noProof/>
                <w:color w:val="auto"/>
                <w:szCs w:val="24"/>
              </w:rPr>
              <w:t>FUENTES CONSULTADAS</w:t>
            </w:r>
            <w:r w:rsidRPr="00CF33A2">
              <w:rPr>
                <w:rFonts w:ascii="Arial" w:hAnsi="Arial" w:cs="Arial"/>
                <w:noProof/>
                <w:webHidden/>
                <w:color w:val="auto"/>
                <w:szCs w:val="24"/>
              </w:rPr>
              <w:tab/>
            </w:r>
            <w:r w:rsidRPr="00CF33A2">
              <w:rPr>
                <w:rFonts w:ascii="Arial" w:hAnsi="Arial" w:cs="Arial"/>
                <w:noProof/>
                <w:webHidden/>
                <w:color w:val="auto"/>
                <w:szCs w:val="24"/>
              </w:rPr>
              <w:fldChar w:fldCharType="begin"/>
            </w:r>
            <w:r w:rsidRPr="00CF33A2">
              <w:rPr>
                <w:rFonts w:ascii="Arial" w:hAnsi="Arial" w:cs="Arial"/>
                <w:noProof/>
                <w:webHidden/>
                <w:color w:val="auto"/>
                <w:szCs w:val="24"/>
              </w:rPr>
              <w:instrText xml:space="preserve"> PAGEREF _Toc29553453 \h </w:instrText>
            </w:r>
            <w:r w:rsidRPr="00CF33A2">
              <w:rPr>
                <w:rFonts w:ascii="Arial" w:hAnsi="Arial" w:cs="Arial"/>
                <w:noProof/>
                <w:webHidden/>
                <w:color w:val="auto"/>
                <w:szCs w:val="24"/>
              </w:rPr>
            </w:r>
            <w:r w:rsidRPr="00CF33A2">
              <w:rPr>
                <w:rFonts w:ascii="Arial" w:hAnsi="Arial" w:cs="Arial"/>
                <w:noProof/>
                <w:webHidden/>
                <w:color w:val="auto"/>
                <w:szCs w:val="24"/>
              </w:rPr>
              <w:fldChar w:fldCharType="separate"/>
            </w:r>
            <w:r w:rsidRPr="00CF33A2">
              <w:rPr>
                <w:rFonts w:ascii="Arial" w:hAnsi="Arial" w:cs="Arial"/>
                <w:noProof/>
                <w:webHidden/>
                <w:color w:val="auto"/>
                <w:szCs w:val="24"/>
              </w:rPr>
              <w:t>35</w:t>
            </w:r>
            <w:r w:rsidRPr="00CF33A2">
              <w:rPr>
                <w:rFonts w:ascii="Arial" w:hAnsi="Arial" w:cs="Arial"/>
                <w:noProof/>
                <w:webHidden/>
                <w:color w:val="auto"/>
                <w:szCs w:val="24"/>
              </w:rPr>
              <w:fldChar w:fldCharType="end"/>
            </w:r>
          </w:hyperlink>
        </w:p>
        <w:p w:rsidR="00CF33A2" w:rsidRPr="00CF33A2" w:rsidRDefault="00CF33A2" w:rsidP="00CF33A2">
          <w:pPr>
            <w:pStyle w:val="TDC2"/>
            <w:tabs>
              <w:tab w:val="left" w:pos="880"/>
              <w:tab w:val="right" w:leader="dot" w:pos="8830"/>
            </w:tabs>
            <w:jc w:val="both"/>
            <w:rPr>
              <w:rFonts w:ascii="Arial" w:eastAsiaTheme="minorEastAsia" w:hAnsi="Arial" w:cs="Arial"/>
              <w:noProof/>
              <w:sz w:val="24"/>
              <w:szCs w:val="24"/>
              <w:lang w:eastAsia="es-MX"/>
            </w:rPr>
          </w:pPr>
          <w:hyperlink w:anchor="_Toc29553454" w:history="1">
            <w:r w:rsidRPr="00CF33A2">
              <w:rPr>
                <w:rStyle w:val="Hipervnculo"/>
                <w:rFonts w:ascii="Arial" w:hAnsi="Arial" w:cs="Arial"/>
                <w:noProof/>
                <w:color w:val="auto"/>
                <w:sz w:val="24"/>
                <w:szCs w:val="24"/>
              </w:rPr>
              <w:t>2.1.</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CIBEROGRÁFICA:</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_Toc29553454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35</w:t>
            </w:r>
            <w:r w:rsidRPr="00CF33A2">
              <w:rPr>
                <w:rFonts w:ascii="Arial" w:hAnsi="Arial" w:cs="Arial"/>
                <w:noProof/>
                <w:webHidden/>
                <w:sz w:val="24"/>
                <w:szCs w:val="24"/>
              </w:rPr>
              <w:fldChar w:fldCharType="end"/>
            </w:r>
          </w:hyperlink>
        </w:p>
        <w:p w:rsidR="00CF33A2" w:rsidRPr="00CF33A2" w:rsidRDefault="00CF33A2" w:rsidP="00CF33A2">
          <w:pPr>
            <w:pStyle w:val="TDC3"/>
            <w:tabs>
              <w:tab w:val="left" w:pos="1320"/>
              <w:tab w:val="right" w:leader="dot" w:pos="8830"/>
            </w:tabs>
            <w:jc w:val="both"/>
            <w:rPr>
              <w:rFonts w:ascii="Arial" w:eastAsiaTheme="minorEastAsia" w:hAnsi="Arial" w:cs="Arial"/>
              <w:noProof/>
              <w:sz w:val="24"/>
              <w:szCs w:val="24"/>
              <w:lang w:eastAsia="es-MX"/>
            </w:rPr>
          </w:pPr>
          <w:hyperlink w:anchor="_Toc29553455" w:history="1">
            <w:r w:rsidRPr="00CF33A2">
              <w:rPr>
                <w:rStyle w:val="Hipervnculo"/>
                <w:rFonts w:ascii="Arial" w:hAnsi="Arial" w:cs="Arial"/>
                <w:noProof/>
                <w:color w:val="auto"/>
                <w:sz w:val="24"/>
                <w:szCs w:val="24"/>
              </w:rPr>
              <w:t>2.1.1.</w:t>
            </w:r>
            <w:r w:rsidRPr="00CF33A2">
              <w:rPr>
                <w:rFonts w:ascii="Arial" w:eastAsiaTheme="minorEastAsia" w:hAnsi="Arial" w:cs="Arial"/>
                <w:noProof/>
                <w:sz w:val="24"/>
                <w:szCs w:val="24"/>
                <w:lang w:eastAsia="es-MX"/>
              </w:rPr>
              <w:tab/>
            </w:r>
            <w:r w:rsidRPr="00CF33A2">
              <w:rPr>
                <w:rStyle w:val="Hipervnculo"/>
                <w:rFonts w:ascii="Arial" w:hAnsi="Arial" w:cs="Arial"/>
                <w:noProof/>
                <w:color w:val="auto"/>
                <w:sz w:val="24"/>
                <w:szCs w:val="24"/>
              </w:rPr>
              <w:t>SEMANARIO JUDICIAL DE LA FEDERACIÓN</w:t>
            </w:r>
            <w:r w:rsidRPr="00CF33A2">
              <w:rPr>
                <w:rFonts w:ascii="Arial" w:hAnsi="Arial" w:cs="Arial"/>
                <w:noProof/>
                <w:webHidden/>
                <w:sz w:val="24"/>
                <w:szCs w:val="24"/>
              </w:rPr>
              <w:tab/>
            </w:r>
            <w:r w:rsidRPr="00CF33A2">
              <w:rPr>
                <w:rFonts w:ascii="Arial" w:hAnsi="Arial" w:cs="Arial"/>
                <w:noProof/>
                <w:webHidden/>
                <w:sz w:val="24"/>
                <w:szCs w:val="24"/>
              </w:rPr>
              <w:fldChar w:fldCharType="begin"/>
            </w:r>
            <w:r w:rsidRPr="00CF33A2">
              <w:rPr>
                <w:rFonts w:ascii="Arial" w:hAnsi="Arial" w:cs="Arial"/>
                <w:noProof/>
                <w:webHidden/>
                <w:sz w:val="24"/>
                <w:szCs w:val="24"/>
              </w:rPr>
              <w:instrText xml:space="preserve"> PAGEREF _Toc29553455 \h </w:instrText>
            </w:r>
            <w:r w:rsidRPr="00CF33A2">
              <w:rPr>
                <w:rFonts w:ascii="Arial" w:hAnsi="Arial" w:cs="Arial"/>
                <w:noProof/>
                <w:webHidden/>
                <w:sz w:val="24"/>
                <w:szCs w:val="24"/>
              </w:rPr>
            </w:r>
            <w:r w:rsidRPr="00CF33A2">
              <w:rPr>
                <w:rFonts w:ascii="Arial" w:hAnsi="Arial" w:cs="Arial"/>
                <w:noProof/>
                <w:webHidden/>
                <w:sz w:val="24"/>
                <w:szCs w:val="24"/>
              </w:rPr>
              <w:fldChar w:fldCharType="separate"/>
            </w:r>
            <w:r w:rsidRPr="00CF33A2">
              <w:rPr>
                <w:rFonts w:ascii="Arial" w:hAnsi="Arial" w:cs="Arial"/>
                <w:noProof/>
                <w:webHidden/>
                <w:sz w:val="24"/>
                <w:szCs w:val="24"/>
              </w:rPr>
              <w:t>35</w:t>
            </w:r>
            <w:r w:rsidRPr="00CF33A2">
              <w:rPr>
                <w:rFonts w:ascii="Arial" w:hAnsi="Arial" w:cs="Arial"/>
                <w:noProof/>
                <w:webHidden/>
                <w:sz w:val="24"/>
                <w:szCs w:val="24"/>
              </w:rPr>
              <w:fldChar w:fldCharType="end"/>
            </w:r>
          </w:hyperlink>
        </w:p>
        <w:p w:rsidR="006E4453" w:rsidRDefault="006E4453" w:rsidP="00CF33A2">
          <w:pPr>
            <w:jc w:val="both"/>
          </w:pPr>
          <w:r w:rsidRPr="00CF33A2">
            <w:rPr>
              <w:rFonts w:ascii="Arial" w:hAnsi="Arial" w:cs="Arial"/>
              <w:b/>
              <w:bCs/>
              <w:color w:val="auto"/>
              <w:szCs w:val="24"/>
            </w:rPr>
            <w:fldChar w:fldCharType="end"/>
          </w:r>
        </w:p>
      </w:sdtContent>
    </w:sdt>
    <w:p w:rsidR="006E4453" w:rsidRDefault="006E4453">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B07AB3" w:rsidRPr="00CF33A2" w:rsidRDefault="00B07AB3" w:rsidP="00CF33A2">
      <w:pPr>
        <w:pStyle w:val="Ttulo1"/>
        <w:numPr>
          <w:ilvl w:val="0"/>
          <w:numId w:val="11"/>
        </w:numPr>
        <w:jc w:val="center"/>
        <w:rPr>
          <w:rFonts w:ascii="Arial" w:hAnsi="Arial" w:cs="Arial"/>
          <w:color w:val="B35E06" w:themeColor="accent1" w:themeShade="BF"/>
          <w:sz w:val="36"/>
          <w:szCs w:val="36"/>
        </w:rPr>
      </w:pPr>
      <w:bookmarkStart w:id="0" w:name="_Toc29553431"/>
      <w:r w:rsidRPr="00CF33A2">
        <w:rPr>
          <w:rFonts w:ascii="Arial" w:hAnsi="Arial" w:cs="Arial"/>
          <w:color w:val="B35E06" w:themeColor="accent1" w:themeShade="BF"/>
          <w:sz w:val="36"/>
          <w:szCs w:val="36"/>
        </w:rPr>
        <w:lastRenderedPageBreak/>
        <w:t>TESIS AISLADAS EN MATERIA CONSTITUCIONAL Y AMPARO</w:t>
      </w:r>
      <w:bookmarkEnd w:id="0"/>
    </w:p>
    <w:p w:rsidR="00B07AB3" w:rsidRDefault="00B07AB3" w:rsidP="00B07AB3">
      <w:pPr>
        <w:spacing w:after="0" w:line="240" w:lineRule="auto"/>
        <w:jc w:val="both"/>
        <w:rPr>
          <w:rFonts w:ascii="Arial" w:hAnsi="Arial" w:cs="Arial"/>
        </w:rPr>
      </w:pPr>
    </w:p>
    <w:p w:rsidR="00A84C12" w:rsidRPr="00B07AB3" w:rsidRDefault="002F5DFE" w:rsidP="00B07AB3">
      <w:pPr>
        <w:spacing w:after="0" w:line="240" w:lineRule="auto"/>
        <w:jc w:val="both"/>
        <w:rPr>
          <w:rFonts w:ascii="Arial" w:hAnsi="Arial" w:cs="Arial"/>
        </w:rPr>
      </w:pPr>
      <w:r>
        <w:rPr>
          <w:rFonts w:ascii="Arial" w:hAnsi="Arial" w:cs="Arial"/>
        </w:rPr>
        <w:t xml:space="preserve">1. </w:t>
      </w:r>
      <w:r w:rsidR="00A84C12" w:rsidRPr="00B07AB3">
        <w:rPr>
          <w:rFonts w:ascii="Arial" w:hAnsi="Arial" w:cs="Arial"/>
        </w:rPr>
        <w:t xml:space="preserve">Época: Décima Época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Registro: 2021371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Instancia: Tribunales Colegiados de Circuito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Tipo de Tesis: Aislada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Fuente: Semanario Judicial de la Federación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Publicación: viernes 03 de enero de 2020 10:04 h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Materia(s): (Común) </w:t>
      </w: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Tesis: I.11o.T.4 K (10a.) </w:t>
      </w:r>
    </w:p>
    <w:p w:rsidR="00A84C12" w:rsidRPr="00B07AB3" w:rsidRDefault="00A84C12" w:rsidP="00B07AB3">
      <w:pPr>
        <w:spacing w:after="0" w:line="240" w:lineRule="auto"/>
        <w:jc w:val="both"/>
        <w:rPr>
          <w:rFonts w:ascii="Arial" w:hAnsi="Arial" w:cs="Arial"/>
        </w:rPr>
      </w:pPr>
    </w:p>
    <w:p w:rsidR="00A84C12" w:rsidRPr="0062333F" w:rsidRDefault="00A84C12" w:rsidP="0062333F">
      <w:pPr>
        <w:pStyle w:val="Ttulo2"/>
        <w:jc w:val="both"/>
        <w:rPr>
          <w:rFonts w:ascii="Arial" w:hAnsi="Arial" w:cs="Arial"/>
          <w:color w:val="B35E06" w:themeColor="accent1" w:themeShade="BF"/>
          <w:sz w:val="26"/>
          <w:szCs w:val="26"/>
        </w:rPr>
      </w:pPr>
      <w:bookmarkStart w:id="1" w:name="_Toc29553432"/>
      <w:r w:rsidRPr="0062333F">
        <w:rPr>
          <w:rFonts w:ascii="Arial" w:hAnsi="Arial" w:cs="Arial"/>
          <w:color w:val="B35E06" w:themeColor="accent1" w:themeShade="BF"/>
          <w:sz w:val="26"/>
          <w:szCs w:val="26"/>
        </w:rPr>
        <w:t xml:space="preserve">VISTA A QUE SE REFIERE EL SEGUNDO PÁRRAFO DEL ARTÍCULO 64 DE LA LEY DE AMPARO. ES INNECESARIO QUE SE OTORGUE SI LA IMPROCEDENCIA PARCIAL DEL JUICIO NO IMPIDE EL </w:t>
      </w:r>
      <w:proofErr w:type="spellStart"/>
      <w:r w:rsidRPr="0062333F">
        <w:rPr>
          <w:rFonts w:ascii="Arial" w:hAnsi="Arial" w:cs="Arial"/>
          <w:color w:val="B35E06" w:themeColor="accent1" w:themeShade="BF"/>
          <w:sz w:val="26"/>
          <w:szCs w:val="26"/>
        </w:rPr>
        <w:t>ANALISIS</w:t>
      </w:r>
      <w:proofErr w:type="spellEnd"/>
      <w:r w:rsidRPr="0062333F">
        <w:rPr>
          <w:rFonts w:ascii="Arial" w:hAnsi="Arial" w:cs="Arial"/>
          <w:color w:val="B35E06" w:themeColor="accent1" w:themeShade="BF"/>
          <w:sz w:val="26"/>
          <w:szCs w:val="26"/>
        </w:rPr>
        <w:t xml:space="preserve"> INTEGRAL DE LA LITIS CONSTITUCIONAL PLANTEADA.</w:t>
      </w:r>
      <w:bookmarkEnd w:id="1"/>
    </w:p>
    <w:p w:rsidR="00A84C12" w:rsidRPr="00B07AB3" w:rsidRDefault="00A84C12" w:rsidP="00B07AB3">
      <w:pPr>
        <w:spacing w:after="0" w:line="240" w:lineRule="auto"/>
        <w:jc w:val="both"/>
        <w:rPr>
          <w:rFonts w:ascii="Arial" w:hAnsi="Arial" w:cs="Arial"/>
        </w:rPr>
      </w:pP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La vista que se da a la quejosa con la posible actualización de una causal de improcedencia, en términos del segundo párrafo del artículo 64 de la Ley de Amparo, tiene como finalidad que se respeten los derechos de audiencia y de defensa que subyacen en la mencionada figura procesal, en tanto que con ello se le da la oportunidad para alegar lo que a su interés convenga respecto a esa cuestión jurídica. En ese sentido, si la improcedencia parcial decretada en un juicio de amparo no impide el estudio integral del problema jurídico planteado en aquél, es innecesario otorgar la vista correspondiente, ya que en ese supuesto, la protección de los derechos aludidos con esa medida procesal no tiene ningún sentido, dada la solución total del conflicto constitucional sometido a jurisdicción; verbigracia si en un caso concreto se determina el sobreseimiento en cuanto al secretario de Acuerdos –a quien se le reclama la emisión de una sentencia– por carecer del carácter de autoridad para efectos del juicio de amparo, y al mismo tiempo subsiste la materia de estudio del referido acto por la autoridad que sí lo emitió, pues esa determinación sólo constituye una cuestión periférica en la </w:t>
      </w:r>
      <w:proofErr w:type="spellStart"/>
      <w:r w:rsidRPr="00B07AB3">
        <w:rPr>
          <w:rFonts w:ascii="Arial" w:hAnsi="Arial" w:cs="Arial"/>
        </w:rPr>
        <w:t>litis</w:t>
      </w:r>
      <w:proofErr w:type="spellEnd"/>
      <w:r w:rsidRPr="00B07AB3">
        <w:rPr>
          <w:rFonts w:ascii="Arial" w:hAnsi="Arial" w:cs="Arial"/>
        </w:rPr>
        <w:t xml:space="preserve"> constitucional que no impide el estudio integral respectivo.</w:t>
      </w:r>
    </w:p>
    <w:p w:rsidR="00A84C12" w:rsidRPr="00B07AB3" w:rsidRDefault="00A84C12" w:rsidP="00B07AB3">
      <w:pPr>
        <w:spacing w:after="0" w:line="240" w:lineRule="auto"/>
        <w:jc w:val="both"/>
        <w:rPr>
          <w:rFonts w:ascii="Arial" w:hAnsi="Arial" w:cs="Arial"/>
        </w:rPr>
      </w:pPr>
    </w:p>
    <w:p w:rsidR="00A84C12" w:rsidRPr="00B07AB3" w:rsidRDefault="00A84C12" w:rsidP="00B07AB3">
      <w:pPr>
        <w:spacing w:after="0" w:line="240" w:lineRule="auto"/>
        <w:jc w:val="both"/>
        <w:rPr>
          <w:rFonts w:ascii="Arial" w:hAnsi="Arial" w:cs="Arial"/>
        </w:rPr>
      </w:pPr>
      <w:r w:rsidRPr="00B07AB3">
        <w:rPr>
          <w:rFonts w:ascii="Arial" w:hAnsi="Arial" w:cs="Arial"/>
        </w:rPr>
        <w:lastRenderedPageBreak/>
        <w:t>DÉCIMO PRIMER TRIBUNAL COLEGIADO EN MATERIA DE TRABAJO DEL PRIMER CIRCUITO.</w:t>
      </w:r>
    </w:p>
    <w:p w:rsidR="00A84C12" w:rsidRPr="00B07AB3" w:rsidRDefault="00A84C12" w:rsidP="00B07AB3">
      <w:pPr>
        <w:spacing w:after="0" w:line="240" w:lineRule="auto"/>
        <w:jc w:val="both"/>
        <w:rPr>
          <w:rFonts w:ascii="Arial" w:hAnsi="Arial" w:cs="Arial"/>
        </w:rPr>
      </w:pPr>
    </w:p>
    <w:p w:rsidR="00A84C12" w:rsidRPr="00B07AB3" w:rsidRDefault="00A84C12" w:rsidP="00B07AB3">
      <w:pPr>
        <w:spacing w:after="0" w:line="240" w:lineRule="auto"/>
        <w:jc w:val="both"/>
        <w:rPr>
          <w:rFonts w:ascii="Arial" w:hAnsi="Arial" w:cs="Arial"/>
        </w:rPr>
      </w:pPr>
      <w:r w:rsidRPr="00B07AB3">
        <w:rPr>
          <w:rFonts w:ascii="Arial" w:hAnsi="Arial" w:cs="Arial"/>
        </w:rPr>
        <w:t xml:space="preserve">Amparo directo 482/2019. Compañía Panamericana de Tubos y Galvanización, S.A. de C.V. 15 de agosto de 2019. Unanimidad de votos. Ponente: Ángel Ponce Peña. Secretario: Luis Fernando Alfaro </w:t>
      </w:r>
      <w:proofErr w:type="spellStart"/>
      <w:r w:rsidRPr="00B07AB3">
        <w:rPr>
          <w:rFonts w:ascii="Arial" w:hAnsi="Arial" w:cs="Arial"/>
        </w:rPr>
        <w:t>Palavicini</w:t>
      </w:r>
      <w:proofErr w:type="spellEnd"/>
      <w:r w:rsidRPr="00B07AB3">
        <w:rPr>
          <w:rFonts w:ascii="Arial" w:hAnsi="Arial" w:cs="Arial"/>
        </w:rPr>
        <w:t>.</w:t>
      </w:r>
    </w:p>
    <w:p w:rsidR="00A84C12" w:rsidRPr="00B07AB3" w:rsidRDefault="00A84C12" w:rsidP="00B07AB3">
      <w:pPr>
        <w:spacing w:after="0" w:line="240" w:lineRule="auto"/>
        <w:jc w:val="both"/>
        <w:rPr>
          <w:rFonts w:ascii="Arial" w:hAnsi="Arial" w:cs="Arial"/>
        </w:rPr>
      </w:pPr>
    </w:p>
    <w:p w:rsidR="00960B85" w:rsidRDefault="00960B85" w:rsidP="00B07AB3">
      <w:pPr>
        <w:spacing w:after="0" w:line="240" w:lineRule="auto"/>
        <w:jc w:val="both"/>
        <w:rPr>
          <w:rFonts w:ascii="Arial" w:hAnsi="Arial" w:cs="Arial"/>
        </w:rPr>
      </w:pPr>
    </w:p>
    <w:p w:rsidR="00960B85" w:rsidRPr="00960B85" w:rsidRDefault="00E23653" w:rsidP="00960B85">
      <w:pPr>
        <w:spacing w:after="0" w:line="240" w:lineRule="auto"/>
        <w:jc w:val="both"/>
        <w:rPr>
          <w:rFonts w:ascii="Arial" w:hAnsi="Arial" w:cs="Arial"/>
        </w:rPr>
      </w:pPr>
      <w:r>
        <w:rPr>
          <w:rFonts w:ascii="Arial" w:hAnsi="Arial" w:cs="Arial"/>
        </w:rPr>
        <w:t xml:space="preserve">2. </w:t>
      </w:r>
      <w:r w:rsidR="00960B85" w:rsidRPr="00960B85">
        <w:rPr>
          <w:rFonts w:ascii="Arial" w:hAnsi="Arial" w:cs="Arial"/>
        </w:rPr>
        <w:t xml:space="preserve">Época: Décima Época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Registro: 2021369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Instancia: Tribunales Colegiados de Circuito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Tipo de Tesis: Aislada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Fuente: Semanario Judicial de la Federación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Publicación: viernes 03 de enero de 2020 10:04 h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Materia(s): (Constitucional) </w:t>
      </w: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Tesis: I.9o.P.258 P (10a.) </w:t>
      </w:r>
    </w:p>
    <w:p w:rsidR="00960B85" w:rsidRPr="00960B85" w:rsidRDefault="00960B85" w:rsidP="00960B85">
      <w:pPr>
        <w:spacing w:after="0" w:line="240" w:lineRule="auto"/>
        <w:jc w:val="both"/>
        <w:rPr>
          <w:rFonts w:ascii="Arial" w:hAnsi="Arial" w:cs="Arial"/>
        </w:rPr>
      </w:pPr>
    </w:p>
    <w:p w:rsidR="00960B85" w:rsidRPr="00E23653" w:rsidRDefault="00960B85" w:rsidP="00E23653">
      <w:pPr>
        <w:pStyle w:val="Ttulo2"/>
        <w:jc w:val="both"/>
        <w:rPr>
          <w:rFonts w:ascii="Arial" w:hAnsi="Arial" w:cs="Arial"/>
          <w:color w:val="B35E06" w:themeColor="accent1" w:themeShade="BF"/>
          <w:sz w:val="26"/>
          <w:szCs w:val="26"/>
        </w:rPr>
      </w:pPr>
      <w:bookmarkStart w:id="2" w:name="_Toc29553433"/>
      <w:r w:rsidRPr="00E23653">
        <w:rPr>
          <w:rFonts w:ascii="Arial" w:hAnsi="Arial" w:cs="Arial"/>
          <w:color w:val="B35E06" w:themeColor="accent1" w:themeShade="BF"/>
          <w:sz w:val="26"/>
          <w:szCs w:val="26"/>
        </w:rPr>
        <w:t>TUTELA JURISDICCIONAL EFECTIVA. NO SE GARANTIZA ESTE DERECHO AL QUEJOSO PRIVADO DE LA LIBERTAD, POR EL HECHO DE QUE EL PRESIDENTE DEL TRIBUNAL COLEGIADO DE CIRCUITO, AL CONOCER DEL RECURSO DE REVISIÓN, LE NOMBRE UN DEFENSOR POR NO TENER UN LICENCIADO EN DERECHO QUE LO REPRESENTE, SI EN EL JUICIO DE AMPARO INDIRECTO NO SE LE DESIGNÓ A UNO OFICIOSAMENTE, POR LO QUE DEBE REVOCARSE LA SENTENCIA RECURRIDA Y ORDENARSE LA REPOSICIÓN DEL PROCEDIMIENTO.</w:t>
      </w:r>
      <w:r w:rsidR="00E23653">
        <w:rPr>
          <w:rStyle w:val="Refdenotaalpie"/>
          <w:rFonts w:ascii="Arial" w:hAnsi="Arial" w:cs="Arial"/>
          <w:color w:val="B35E06" w:themeColor="accent1" w:themeShade="BF"/>
          <w:sz w:val="26"/>
          <w:szCs w:val="26"/>
        </w:rPr>
        <w:footnoteReference w:id="1"/>
      </w:r>
      <w:bookmarkEnd w:id="2"/>
    </w:p>
    <w:p w:rsidR="00960B85" w:rsidRPr="00960B85" w:rsidRDefault="00960B85" w:rsidP="00960B85">
      <w:pPr>
        <w:spacing w:after="0" w:line="240" w:lineRule="auto"/>
        <w:jc w:val="both"/>
        <w:rPr>
          <w:rFonts w:ascii="Arial" w:hAnsi="Arial" w:cs="Arial"/>
        </w:rPr>
      </w:pP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Si bien el Magistrado Presidente del Tribunal Colegiado de Circuito, una vez que admite a trámite el recurso de revisión y previene al quejoso para que designe licenciado en derecho para que lo asista, con el apercibimiento de que, si no lo hiciere, se le designaría un defensor de oficio; y, al no hacerlo, gira oficio a la Dirección de la Defensoría Pública correspondiente, a fin de que le designe un defensor para brindarle orientación y asesoría jurídica, lo cierto es que ello no tiene el impacto suficiente para convalidar todas las actuaciones previas desahogadas durante el juicio de amparo indirecto y así abordar el fondo del </w:t>
      </w:r>
      <w:r w:rsidRPr="00960B85">
        <w:rPr>
          <w:rFonts w:ascii="Arial" w:hAnsi="Arial" w:cs="Arial"/>
        </w:rPr>
        <w:lastRenderedPageBreak/>
        <w:t>asunto, pues de hacerlo, se consumaría un daño irreparable a los derechos del quejoso, en específico, los relativos a ofrecer pruebas, mejorar los conceptos de violación, controvertir los informes justificados, y consultar los autos de manera presencial para definir una estrategia procesal. Tampoco garantiza el derecho del quejoso a una tutela jurisdiccional efectiva, que en el recurso de revisión opere a su favor la suplencia de la queja en términos del artículo 79, fracción III, inciso b), de la Ley de Amparo, ya que ésta únicamente procede en el momento de emitir las resoluciones sobre el fondo del asunto para subsanar la deficiencia o ausencia total de agravios o conceptos de violación, no así en otros aspectos como los apuntados, en los que invariablemente subsiste la necesidad de asistencia de un licenciado en derecho, en virtud de que este último orientará al quejoso acerca de qué actos reclamar, decidir si se amplía la demanda, desistir total o parcialmente de la acción, ejercer la actividad probatoria de aquél, controvertir los informes rendidos por las autoridades responsables, o hacer valer los recursos idóneos; de ahí que deba revocarse la sentencia recurrida y ordenarse la reposición del procedimiento.</w:t>
      </w:r>
    </w:p>
    <w:p w:rsidR="00960B85" w:rsidRPr="00960B85" w:rsidRDefault="00960B85" w:rsidP="00960B85">
      <w:pPr>
        <w:spacing w:after="0" w:line="240" w:lineRule="auto"/>
        <w:jc w:val="both"/>
        <w:rPr>
          <w:rFonts w:ascii="Arial" w:hAnsi="Arial" w:cs="Arial"/>
        </w:rPr>
      </w:pPr>
    </w:p>
    <w:p w:rsidR="00960B85" w:rsidRPr="00960B85" w:rsidRDefault="00960B85" w:rsidP="00960B85">
      <w:pPr>
        <w:spacing w:after="0" w:line="240" w:lineRule="auto"/>
        <w:jc w:val="both"/>
        <w:rPr>
          <w:rFonts w:ascii="Arial" w:hAnsi="Arial" w:cs="Arial"/>
        </w:rPr>
      </w:pPr>
      <w:r w:rsidRPr="00960B85">
        <w:rPr>
          <w:rFonts w:ascii="Arial" w:hAnsi="Arial" w:cs="Arial"/>
        </w:rPr>
        <w:t>NOVENO TRIBUNAL COLEGIADO EN MATERIA PENAL DEL PRIMER CIRCUITO.</w:t>
      </w:r>
    </w:p>
    <w:p w:rsidR="00960B85" w:rsidRPr="00960B85" w:rsidRDefault="00960B85" w:rsidP="00960B85">
      <w:pPr>
        <w:spacing w:after="0" w:line="240" w:lineRule="auto"/>
        <w:jc w:val="both"/>
        <w:rPr>
          <w:rFonts w:ascii="Arial" w:hAnsi="Arial" w:cs="Arial"/>
        </w:rPr>
      </w:pPr>
    </w:p>
    <w:p w:rsidR="00960B85" w:rsidRPr="00960B85" w:rsidRDefault="00960B85" w:rsidP="00960B85">
      <w:pPr>
        <w:spacing w:after="0" w:line="240" w:lineRule="auto"/>
        <w:jc w:val="both"/>
        <w:rPr>
          <w:rFonts w:ascii="Arial" w:hAnsi="Arial" w:cs="Arial"/>
        </w:rPr>
      </w:pPr>
      <w:r w:rsidRPr="00960B85">
        <w:rPr>
          <w:rFonts w:ascii="Arial" w:hAnsi="Arial" w:cs="Arial"/>
        </w:rPr>
        <w:t xml:space="preserve">Amparo en revisión 199/2019. 17 de octubre de 2019. Unanimidad de votos, con voto concurrente de la Magistrada Irma Rivero Ortiz de Alcántara, quien no estuvo de acuerdo con el criterio materia de esta tesis. Ponente: Emma Meza Fonseca. Secretaria: María del Carmen Campos </w:t>
      </w:r>
      <w:proofErr w:type="spellStart"/>
      <w:r w:rsidRPr="00960B85">
        <w:rPr>
          <w:rFonts w:ascii="Arial" w:hAnsi="Arial" w:cs="Arial"/>
        </w:rPr>
        <w:t>Bedolla</w:t>
      </w:r>
      <w:proofErr w:type="spellEnd"/>
      <w:r w:rsidRPr="00960B85">
        <w:rPr>
          <w:rFonts w:ascii="Arial" w:hAnsi="Arial" w:cs="Arial"/>
        </w:rPr>
        <w:t>.</w:t>
      </w:r>
    </w:p>
    <w:p w:rsidR="00960B85" w:rsidRPr="00960B85" w:rsidRDefault="00960B85" w:rsidP="00960B85">
      <w:pPr>
        <w:spacing w:after="0" w:line="240" w:lineRule="auto"/>
        <w:jc w:val="both"/>
        <w:rPr>
          <w:rFonts w:ascii="Arial" w:hAnsi="Arial" w:cs="Arial"/>
        </w:rPr>
      </w:pPr>
    </w:p>
    <w:p w:rsidR="00395EED" w:rsidRDefault="00395EED" w:rsidP="00B07AB3">
      <w:pPr>
        <w:spacing w:after="0" w:line="240" w:lineRule="auto"/>
        <w:jc w:val="both"/>
        <w:rPr>
          <w:rFonts w:ascii="Arial" w:hAnsi="Arial" w:cs="Arial"/>
        </w:rPr>
      </w:pPr>
    </w:p>
    <w:p w:rsidR="00395EED" w:rsidRPr="00395EED" w:rsidRDefault="00E23653" w:rsidP="00395EED">
      <w:pPr>
        <w:spacing w:after="0" w:line="240" w:lineRule="auto"/>
        <w:jc w:val="both"/>
        <w:rPr>
          <w:rFonts w:ascii="Arial" w:hAnsi="Arial" w:cs="Arial"/>
        </w:rPr>
      </w:pPr>
      <w:r>
        <w:rPr>
          <w:rFonts w:ascii="Arial" w:hAnsi="Arial" w:cs="Arial"/>
        </w:rPr>
        <w:t xml:space="preserve">3. </w:t>
      </w:r>
      <w:r w:rsidR="00395EED" w:rsidRPr="00395EED">
        <w:rPr>
          <w:rFonts w:ascii="Arial" w:hAnsi="Arial" w:cs="Arial"/>
        </w:rPr>
        <w:t xml:space="preserve">Época: Décima Época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Registro: 2021360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Instancia: Tribunales Colegiados de Circuito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Tipo de Tesis: Aislada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Fuente: Semanario Judicial de la Federación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Publicación: viernes 03 de enero de 2020 10:04 h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Materia(s): (Común) </w:t>
      </w: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Tesis: I.16o.T.62 L (10a.) </w:t>
      </w:r>
    </w:p>
    <w:p w:rsidR="00395EED" w:rsidRPr="00395EED" w:rsidRDefault="00395EED" w:rsidP="00395EED">
      <w:pPr>
        <w:spacing w:after="0" w:line="240" w:lineRule="auto"/>
        <w:jc w:val="both"/>
        <w:rPr>
          <w:rFonts w:ascii="Arial" w:hAnsi="Arial" w:cs="Arial"/>
        </w:rPr>
      </w:pPr>
    </w:p>
    <w:p w:rsidR="00395EED" w:rsidRPr="00E23653" w:rsidRDefault="00395EED" w:rsidP="00E23653">
      <w:pPr>
        <w:pStyle w:val="Ttulo2"/>
        <w:jc w:val="both"/>
        <w:rPr>
          <w:rFonts w:ascii="Arial" w:hAnsi="Arial" w:cs="Arial"/>
        </w:rPr>
      </w:pPr>
      <w:bookmarkStart w:id="3" w:name="_Toc29553434"/>
      <w:r w:rsidRPr="00E23653">
        <w:rPr>
          <w:rFonts w:ascii="Arial" w:hAnsi="Arial" w:cs="Arial"/>
          <w:color w:val="B35E06" w:themeColor="accent1" w:themeShade="BF"/>
        </w:rPr>
        <w:lastRenderedPageBreak/>
        <w:t>SUSPENSIÓN PROVISIONAL EN EL JUICIO DE AMPARO INDIRECTO. ES IMPROCEDENTE CONTRA EL DECRETO POR EL QUE SE REFORMAN, ADICIONAN Y DEROGAN, ENTRE OTRAS, DIVERSAS DISPOSICIONES DE LA LEY FEDERAL DEL TRABAJO, PUBLICADO EN EL DIARIO OFICIAL DE LA FEDERACIÓN EL 1 DE MAYO DE 2019, PUES CON ELLO SE IMPEDIRÍA QUE LOS TRABAJADORES PARTICIPEN DIRECTAMENTE EN LA CREACIÓN Y REVISIÓN DE LOS CONTRATOS COLECTIVOS DE TRABAJO, SIN QUE ELLO IMPLIQUE ATENTAR CONTRA LA INMUNIDAD O FUERO DE LOS SINDICATOS Y SUS DIRIGENTES.</w:t>
      </w:r>
      <w:r w:rsidR="00E23653">
        <w:rPr>
          <w:rStyle w:val="Refdenotaalpie"/>
          <w:rFonts w:ascii="Arial" w:hAnsi="Arial" w:cs="Arial"/>
          <w:color w:val="B35E06" w:themeColor="accent1" w:themeShade="BF"/>
        </w:rPr>
        <w:footnoteReference w:id="2"/>
      </w:r>
      <w:bookmarkEnd w:id="3"/>
    </w:p>
    <w:p w:rsidR="00395EED" w:rsidRPr="00395EED" w:rsidRDefault="00395EED" w:rsidP="00395EED">
      <w:pPr>
        <w:spacing w:after="0" w:line="240" w:lineRule="auto"/>
        <w:jc w:val="both"/>
        <w:rPr>
          <w:rFonts w:ascii="Arial" w:hAnsi="Arial" w:cs="Arial"/>
        </w:rPr>
      </w:pP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La reforma, entre otros, de los artículos 123, apartado A, fracciones XVIII, XX y XXII Bis, de la Constitución Política de los Estados Unidos Mexicanos, así como el decreto de reformas, entre otras normas, a la Ley Federal del Trabajo, publicados en el Diario Oficial de la Federación el 24 de febrero de 2017 y 1 de mayo de 2019, respectivamente, en específico los artículos 371, fracción IX; 110, fracción VI; 364, 245 Bis, 360, 369, 371 Bis, 373, 390 Ter, 399 Ter, 400 Bis, 590 D, 897 F, 923, 927, fracción V; décimo primero, vigésimo segundo, vigésimo tercero y vigésimo séptimo transitorios, de la ley referida prevén, entre otros supuestos: I) la obligación de los sindicatos para que el procedimiento de elección de su directiva sea mediante voto directo, personal, libre y secreto; II) que el registro de éstos puede cancelarse cuando sus integrantes o dirigentes extorsionen a los patrones; III) que las elecciones para elegir directivas sindicales estarán sujetas a un sistema de verificación a cargo del Centro Federal de Conciliación y Registro Sindical o de la Secretaría del Trabajo y Previsión Social; IV) que la directiva de los sindicatos deberá rendir, al menos cada seis meses, cuenta completa y detallada de la administración de su patrimonio sindical, en la que se incluirá la situación de ingresos por cuota sindical y otros bienes, así como su destino; V) que para el registro de un contrato colectivo inicial o convenio de revisión, el Centro Federal de Conciliación y Registro Laboral, verificará que su contenido sea aprobado por la mayoría de los trabajadores agremiados; y, VI) que cada dos años, los contratos serán revisados y sometidos a aprobación por la mayoría de los trabajadores. Ante ello, es improcedente conceder la suspensión provisional solicitada por un sindicato, pues la reforma aludida pretende proteger a la clase trabajadora frente al ejercicio indebido de la libertad sindical por parte de sus dirigentes, a través de su participación directa en la creación o modificación de los contratos colectivos de trabajo, ingreso, destino y uso de las cuotas sindicales, ya </w:t>
      </w:r>
      <w:r w:rsidRPr="00395EED">
        <w:rPr>
          <w:rFonts w:ascii="Arial" w:hAnsi="Arial" w:cs="Arial"/>
        </w:rPr>
        <w:lastRenderedPageBreak/>
        <w:t>que sólo así los trabajadores podrán conocer si su sindicato está realmente protegiendo sus derechos, según lo prevén la propia Constitución Federal, la Ley Federal del Trabajo y, entre otros, el "Convenio Número 87, sobre la libertad sindical y la protección del derecho de sindicación", de la Organización Internacional del Trabajo; sin que esa negativa implique atentar contra la "inmunidad" o "fuero" de los sindicatos y sus dirigentes, pues la naturaleza de estas organizaciones es proteger y mejorar los derechos laborales, así como la calidad de vida de sus agremiados y, por ello, es inaceptable que las ventajas que tienen de contar con el apoyo de la masa de trabajadores a la que representan, la utilicen para tratar de restringir la libertad sindical que la reforma aludida promueve, esto es, empoderar a los trabajadores frente a los patrones y los propios sindicatos, a fin de evitar prácticas añejas como las consistentes en que éstos, sin la intervención o consulta de los trabajadores agremiados, pactaban directamente con los patrones las condiciones de trabajo, siendo que la reforma busca que el pacto sea sobre la base de lo que sus agremiados determinen, a través de los mecanismos de participación directa mencionados.</w:t>
      </w:r>
    </w:p>
    <w:p w:rsidR="00395EED" w:rsidRPr="00395EED" w:rsidRDefault="00395EED" w:rsidP="00395EED">
      <w:pPr>
        <w:spacing w:after="0" w:line="240" w:lineRule="auto"/>
        <w:jc w:val="both"/>
        <w:rPr>
          <w:rFonts w:ascii="Arial" w:hAnsi="Arial" w:cs="Arial"/>
        </w:rPr>
      </w:pPr>
    </w:p>
    <w:p w:rsidR="00395EED" w:rsidRPr="00395EED" w:rsidRDefault="00395EED" w:rsidP="00395EED">
      <w:pPr>
        <w:spacing w:after="0" w:line="240" w:lineRule="auto"/>
        <w:jc w:val="both"/>
        <w:rPr>
          <w:rFonts w:ascii="Arial" w:hAnsi="Arial" w:cs="Arial"/>
        </w:rPr>
      </w:pPr>
      <w:r w:rsidRPr="00395EED">
        <w:rPr>
          <w:rFonts w:ascii="Arial" w:hAnsi="Arial" w:cs="Arial"/>
        </w:rPr>
        <w:t>DÉCIMO SEXTO TRIBUNAL COLEGIADO EN MATERIA DE TRABAJO DEL PRIMER CIRCUITO.</w:t>
      </w:r>
    </w:p>
    <w:p w:rsidR="00395EED" w:rsidRPr="00395EED" w:rsidRDefault="00395EED" w:rsidP="00395EED">
      <w:pPr>
        <w:spacing w:after="0" w:line="240" w:lineRule="auto"/>
        <w:jc w:val="both"/>
        <w:rPr>
          <w:rFonts w:ascii="Arial" w:hAnsi="Arial" w:cs="Arial"/>
        </w:rPr>
      </w:pPr>
    </w:p>
    <w:p w:rsidR="00395EED" w:rsidRPr="00395EED" w:rsidRDefault="00395EED" w:rsidP="00395EED">
      <w:pPr>
        <w:spacing w:after="0" w:line="240" w:lineRule="auto"/>
        <w:jc w:val="both"/>
        <w:rPr>
          <w:rFonts w:ascii="Arial" w:hAnsi="Arial" w:cs="Arial"/>
        </w:rPr>
      </w:pPr>
      <w:r w:rsidRPr="00395EED">
        <w:rPr>
          <w:rFonts w:ascii="Arial" w:hAnsi="Arial" w:cs="Arial"/>
        </w:rPr>
        <w:t xml:space="preserve">Queja 494/2019. Sindicato de Trabajadores Mecánicos, Técnicos y en lo General de la Industria Maquiladora de Exportación del Estado de Chihuahua, </w:t>
      </w:r>
      <w:proofErr w:type="spellStart"/>
      <w:r w:rsidRPr="00395EED">
        <w:rPr>
          <w:rFonts w:ascii="Arial" w:hAnsi="Arial" w:cs="Arial"/>
        </w:rPr>
        <w:t>C.T.M</w:t>
      </w:r>
      <w:proofErr w:type="spellEnd"/>
      <w:r w:rsidRPr="00395EED">
        <w:rPr>
          <w:rFonts w:ascii="Arial" w:hAnsi="Arial" w:cs="Arial"/>
        </w:rPr>
        <w:t>. 9 de octubre de 2019. Unanimidad de votos. Ponente: Juan Manuel Vega Tapia. Secretario: Juan Carlos García Campos.</w:t>
      </w:r>
    </w:p>
    <w:p w:rsidR="00395EED" w:rsidRPr="00395EED" w:rsidRDefault="00395EED" w:rsidP="00395EED">
      <w:pPr>
        <w:spacing w:after="0" w:line="240" w:lineRule="auto"/>
        <w:jc w:val="both"/>
        <w:rPr>
          <w:rFonts w:ascii="Arial" w:hAnsi="Arial" w:cs="Arial"/>
        </w:rPr>
      </w:pPr>
    </w:p>
    <w:p w:rsidR="009519C4" w:rsidRDefault="009519C4" w:rsidP="00B07AB3">
      <w:pPr>
        <w:spacing w:after="0" w:line="240" w:lineRule="auto"/>
        <w:jc w:val="both"/>
        <w:rPr>
          <w:rFonts w:ascii="Arial" w:hAnsi="Arial" w:cs="Arial"/>
        </w:rPr>
      </w:pPr>
    </w:p>
    <w:p w:rsidR="009519C4" w:rsidRPr="009519C4" w:rsidRDefault="00E23653" w:rsidP="009519C4">
      <w:pPr>
        <w:spacing w:after="0" w:line="240" w:lineRule="auto"/>
        <w:jc w:val="both"/>
        <w:rPr>
          <w:rFonts w:ascii="Arial" w:hAnsi="Arial" w:cs="Arial"/>
        </w:rPr>
      </w:pPr>
      <w:r>
        <w:rPr>
          <w:rFonts w:ascii="Arial" w:hAnsi="Arial" w:cs="Arial"/>
        </w:rPr>
        <w:t xml:space="preserve">4. </w:t>
      </w:r>
      <w:r w:rsidR="009519C4" w:rsidRPr="009519C4">
        <w:rPr>
          <w:rFonts w:ascii="Arial" w:hAnsi="Arial" w:cs="Arial"/>
        </w:rPr>
        <w:t xml:space="preserve">Época: Décima Época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Registro: 2021353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Instancia: Tribunales Colegiados de Circuito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Tipo de Tesis: Aislada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Fuente: Semanario Judicial de la Federación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Publicación: viernes 03 de enero de 2020 10:04 h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Materia(s): (Común) </w:t>
      </w:r>
    </w:p>
    <w:p w:rsidR="009519C4" w:rsidRPr="009519C4" w:rsidRDefault="009519C4" w:rsidP="009519C4">
      <w:pPr>
        <w:spacing w:after="0" w:line="240" w:lineRule="auto"/>
        <w:jc w:val="both"/>
        <w:rPr>
          <w:rFonts w:ascii="Arial" w:hAnsi="Arial" w:cs="Arial"/>
        </w:rPr>
      </w:pPr>
      <w:r w:rsidRPr="009519C4">
        <w:rPr>
          <w:rFonts w:ascii="Arial" w:hAnsi="Arial" w:cs="Arial"/>
        </w:rPr>
        <w:t xml:space="preserve">Tesis: II.3o.P.19 K (10a.) </w:t>
      </w:r>
    </w:p>
    <w:p w:rsidR="009519C4" w:rsidRPr="009519C4" w:rsidRDefault="009519C4" w:rsidP="009519C4">
      <w:pPr>
        <w:spacing w:after="0" w:line="240" w:lineRule="auto"/>
        <w:jc w:val="both"/>
        <w:rPr>
          <w:rFonts w:ascii="Arial" w:hAnsi="Arial" w:cs="Arial"/>
        </w:rPr>
      </w:pPr>
    </w:p>
    <w:p w:rsidR="009519C4" w:rsidRPr="00E23653" w:rsidRDefault="009519C4" w:rsidP="00E23653">
      <w:pPr>
        <w:pStyle w:val="Ttulo2"/>
        <w:jc w:val="both"/>
        <w:rPr>
          <w:rFonts w:ascii="Arial" w:hAnsi="Arial" w:cs="Arial"/>
          <w:color w:val="B35E06" w:themeColor="accent1" w:themeShade="BF"/>
          <w:sz w:val="26"/>
          <w:szCs w:val="26"/>
        </w:rPr>
      </w:pPr>
      <w:bookmarkStart w:id="4" w:name="_Toc29553435"/>
      <w:r w:rsidRPr="00E23653">
        <w:rPr>
          <w:rFonts w:ascii="Arial" w:hAnsi="Arial" w:cs="Arial"/>
          <w:color w:val="B35E06" w:themeColor="accent1" w:themeShade="BF"/>
          <w:sz w:val="26"/>
          <w:szCs w:val="26"/>
        </w:rPr>
        <w:lastRenderedPageBreak/>
        <w:t>SOBRESEIMIENTO EN EL JUICIO DE AMPARO EN TÉRMINOS DEL ARTÍCULO 63, FRACCIÓN IV, DE LA LEY DE LA MATERIA. ES INNECESARIO DAR AL QUEJOSO LA VISTA RESPECTO DE LA CAUSAL DE IMPROCEDENCIA ADVERTIDA CONFORME AL ARTÍCULO 64, SEGUNDO PÁRRAFO, SI LA INSUBSISTENCIA DEL ACTO RECLAMADO QUE MOTIVÓ QUE SE DECRETARA AQUÉL, FORMA PARTE DE LOS EFECTOS PARA LOS CUALES SE CONCEDIÓ LA PROTECCIÓN CONSTITUCIONAL EN UN DIVERSO JUICIO DE AMPARO CUYA MATERIA ES IDÉNTICA.</w:t>
      </w:r>
      <w:bookmarkEnd w:id="4"/>
    </w:p>
    <w:p w:rsidR="009519C4" w:rsidRPr="009519C4" w:rsidRDefault="009519C4" w:rsidP="009519C4">
      <w:pPr>
        <w:spacing w:after="0" w:line="240" w:lineRule="auto"/>
        <w:jc w:val="both"/>
        <w:rPr>
          <w:rFonts w:ascii="Arial" w:hAnsi="Arial" w:cs="Arial"/>
        </w:rPr>
      </w:pPr>
    </w:p>
    <w:p w:rsidR="009519C4" w:rsidRPr="009519C4" w:rsidRDefault="009519C4" w:rsidP="009519C4">
      <w:pPr>
        <w:spacing w:after="0" w:line="240" w:lineRule="auto"/>
        <w:jc w:val="both"/>
        <w:rPr>
          <w:rFonts w:ascii="Arial" w:hAnsi="Arial" w:cs="Arial"/>
        </w:rPr>
      </w:pPr>
      <w:r w:rsidRPr="009519C4">
        <w:rPr>
          <w:rFonts w:ascii="Arial" w:hAnsi="Arial" w:cs="Arial"/>
        </w:rPr>
        <w:t>El artículo 64, segundo párrafo, de la Ley de Amparo establece que cuando un órgano jurisdiccional de amparo advierta oficiosamente la actualización de una causal de improcedencia no alegada por alguna de las partes ni analizada por el órgano jurisdiccional inferior, debe dar vista al quejoso por el plazo de tres días para que manifieste lo que a su interés convenga, con lo que se privilegia su derecho humano de audiencia, en relación con una situación jurídica que le es desconocida y respecto de la cual no ha tenido la oportunidad de expresarse, ante la trascendencia que implica la pérdida del derecho de la acción de amparo. Sin embargo, si en el caso la insubsistencia del acto reclamado forma parte de los efectos para los cuales se concedió la tutela constitucional, en un diverso juicio de derechos humanos promovido por los ahora terceros interesados, cuya materia fue idéntica, determinación que en su oportunidad fue legalmente notificada a las partes, quienes desde aquel momento tuvieron pleno conocimiento del motivo que dio lugar al sobreseimiento decretado en términos del artículo 63, fracción IV, de la citada ley, es innecesario dar al quejoso la vista a que se refiere el artículo 64, párrafo segundo señalado, en razón de que la situación jurídica generada en virtud del cumplimiento que la responsable dio al fallo protector no le era desconocida, al haber sido parte dentro del juicio constitucional en el que se emitió; con independencia de que las manifestaciones que pudiera verter acerca de la actualización de la causa de improcedencia invocada, no serían susceptibles de modificar lo resuelto.</w:t>
      </w:r>
    </w:p>
    <w:p w:rsidR="009519C4" w:rsidRPr="009519C4" w:rsidRDefault="009519C4" w:rsidP="009519C4">
      <w:pPr>
        <w:spacing w:after="0" w:line="240" w:lineRule="auto"/>
        <w:jc w:val="both"/>
        <w:rPr>
          <w:rFonts w:ascii="Arial" w:hAnsi="Arial" w:cs="Arial"/>
        </w:rPr>
      </w:pPr>
    </w:p>
    <w:p w:rsidR="009519C4" w:rsidRPr="009519C4" w:rsidRDefault="009519C4" w:rsidP="009519C4">
      <w:pPr>
        <w:spacing w:after="0" w:line="240" w:lineRule="auto"/>
        <w:jc w:val="both"/>
        <w:rPr>
          <w:rFonts w:ascii="Arial" w:hAnsi="Arial" w:cs="Arial"/>
        </w:rPr>
      </w:pPr>
      <w:r w:rsidRPr="009519C4">
        <w:rPr>
          <w:rFonts w:ascii="Arial" w:hAnsi="Arial" w:cs="Arial"/>
        </w:rPr>
        <w:t>TERCER TRIBUNAL COLEGIADO EN MATERIA PENAL DEL SEGUNDO CIRCUITO.</w:t>
      </w:r>
    </w:p>
    <w:p w:rsidR="009519C4" w:rsidRPr="009519C4" w:rsidRDefault="009519C4" w:rsidP="009519C4">
      <w:pPr>
        <w:spacing w:after="0" w:line="240" w:lineRule="auto"/>
        <w:jc w:val="both"/>
        <w:rPr>
          <w:rFonts w:ascii="Arial" w:hAnsi="Arial" w:cs="Arial"/>
        </w:rPr>
      </w:pPr>
    </w:p>
    <w:p w:rsidR="009519C4" w:rsidRPr="009519C4" w:rsidRDefault="009519C4" w:rsidP="009519C4">
      <w:pPr>
        <w:spacing w:after="0" w:line="240" w:lineRule="auto"/>
        <w:jc w:val="both"/>
        <w:rPr>
          <w:rFonts w:ascii="Arial" w:hAnsi="Arial" w:cs="Arial"/>
        </w:rPr>
      </w:pPr>
      <w:r w:rsidRPr="009519C4">
        <w:rPr>
          <w:rFonts w:ascii="Arial" w:hAnsi="Arial" w:cs="Arial"/>
        </w:rPr>
        <w:t>Amparo directo 67/2019. 13 de junio de 2019. Unanimidad de votos. Ponente: María de Lourdes Lozano Mendoza. Secretaria: Blanca Amparo Arizmendi Orozco.</w:t>
      </w:r>
    </w:p>
    <w:p w:rsidR="00097D83" w:rsidRPr="00097D83" w:rsidRDefault="00E23653" w:rsidP="00097D83">
      <w:pPr>
        <w:spacing w:after="0" w:line="240" w:lineRule="auto"/>
        <w:jc w:val="both"/>
        <w:rPr>
          <w:rFonts w:ascii="Arial" w:hAnsi="Arial" w:cs="Arial"/>
        </w:rPr>
      </w:pPr>
      <w:r>
        <w:rPr>
          <w:rFonts w:ascii="Arial" w:hAnsi="Arial" w:cs="Arial"/>
        </w:rPr>
        <w:lastRenderedPageBreak/>
        <w:t xml:space="preserve">5. </w:t>
      </w:r>
      <w:r w:rsidR="00097D83" w:rsidRPr="00097D83">
        <w:rPr>
          <w:rFonts w:ascii="Arial" w:hAnsi="Arial" w:cs="Arial"/>
        </w:rPr>
        <w:t xml:space="preserve">Época: Décima Época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Registro: 2021352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Instancia: Segunda Sala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Tipo de Tesis: Aislada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Fuente: Semanario Judicial de la Federación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Publicación: viernes 03 de enero de 2020 10:04 h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Materia(s): (Constitucional) </w:t>
      </w: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Tesis: 2a. LXXVIII/2019 (10a.) </w:t>
      </w:r>
    </w:p>
    <w:p w:rsidR="00097D83" w:rsidRPr="00097D83" w:rsidRDefault="00097D83" w:rsidP="00097D83">
      <w:pPr>
        <w:spacing w:after="0" w:line="240" w:lineRule="auto"/>
        <w:jc w:val="both"/>
        <w:rPr>
          <w:rFonts w:ascii="Arial" w:hAnsi="Arial" w:cs="Arial"/>
        </w:rPr>
      </w:pPr>
    </w:p>
    <w:p w:rsidR="00097D83" w:rsidRPr="00E23653" w:rsidRDefault="00097D83" w:rsidP="00E23653">
      <w:pPr>
        <w:pStyle w:val="Ttulo2"/>
        <w:jc w:val="both"/>
        <w:rPr>
          <w:rFonts w:ascii="Arial" w:hAnsi="Arial" w:cs="Arial"/>
          <w:sz w:val="26"/>
          <w:szCs w:val="26"/>
        </w:rPr>
      </w:pPr>
      <w:bookmarkStart w:id="5" w:name="_Toc29553436"/>
      <w:r w:rsidRPr="00E23653">
        <w:rPr>
          <w:rFonts w:ascii="Arial" w:hAnsi="Arial" w:cs="Arial"/>
          <w:color w:val="B35E06" w:themeColor="accent1" w:themeShade="BF"/>
          <w:sz w:val="26"/>
          <w:szCs w:val="26"/>
        </w:rPr>
        <w:t>RESPONSABILIDADES ADMINISTRATIVAS DE LOS SERVIDORES PÚBLICOS. EL ARTÍCULO 37, SEXTO PÁRRAFO, DE LA LEY FEDERAL RELATIVA (ABROGADA), NO VIOLA EL PRINCIPIO DE PROPORCIONALIDAD EN LA IMPOSICIÓN DE LAS SANCIONES.</w:t>
      </w:r>
      <w:r w:rsidR="00E23653">
        <w:rPr>
          <w:rStyle w:val="Refdenotaalpie"/>
          <w:rFonts w:ascii="Arial" w:hAnsi="Arial" w:cs="Arial"/>
          <w:color w:val="B35E06" w:themeColor="accent1" w:themeShade="BF"/>
          <w:sz w:val="26"/>
          <w:szCs w:val="26"/>
        </w:rPr>
        <w:footnoteReference w:id="3"/>
      </w:r>
      <w:bookmarkEnd w:id="5"/>
    </w:p>
    <w:p w:rsidR="00097D83" w:rsidRPr="00097D83" w:rsidRDefault="00097D83" w:rsidP="00097D83">
      <w:pPr>
        <w:spacing w:after="0" w:line="240" w:lineRule="auto"/>
        <w:jc w:val="both"/>
        <w:rPr>
          <w:rFonts w:ascii="Arial" w:hAnsi="Arial" w:cs="Arial"/>
        </w:rPr>
      </w:pPr>
    </w:p>
    <w:p w:rsidR="00097D83" w:rsidRPr="00097D83" w:rsidRDefault="00097D83" w:rsidP="00097D83">
      <w:pPr>
        <w:spacing w:after="0" w:line="240" w:lineRule="auto"/>
        <w:jc w:val="both"/>
        <w:rPr>
          <w:rFonts w:ascii="Arial" w:hAnsi="Arial" w:cs="Arial"/>
        </w:rPr>
      </w:pPr>
      <w:r w:rsidRPr="00097D83">
        <w:rPr>
          <w:rFonts w:ascii="Arial" w:hAnsi="Arial" w:cs="Arial"/>
        </w:rPr>
        <w:t>La sanción disciplinaria prevista por el legislador en el artículo 37 de la Ley Federal de Responsabilidades Administrativas de los Servidores Públicos (abrogada), consistente en la inhabilitación de seis meses a un año, al servidor público que omita presentar sin causa justificada, dentro del plazo de sesenta días naturales siguientes a la conclusión del encargo, la declaración relativa, se sustenta en una relación razonable entre la gravedad de la falta y la sanción a aplicar. Ello es así, porque el artículo 14 de la citada legislación establece los parámetros que se deben tomar en cuenta para imponer la sanción que en su caso corresponda y el diverso 21 del mismo ordenamiento legal fija el procedimiento a seguir para tal efecto; por ello, se considera que al existir los elementos necesarios para sancionar la conducta correspondiente, el artículo 37, sexto párrafo, de la ley mencionada no viola el principio de proporcionalidad en la imposición de las sanciones, contenido en el artículo 113 de la Constitución Política de los Estados Unidos Mexicanos, en su texto anterior a la reforma publicada en el Diario Oficial de la Federación el 27 de mayo de 2015.</w:t>
      </w:r>
    </w:p>
    <w:p w:rsidR="00097D83" w:rsidRPr="00097D83" w:rsidRDefault="00097D83" w:rsidP="00097D83">
      <w:pPr>
        <w:spacing w:after="0" w:line="240" w:lineRule="auto"/>
        <w:jc w:val="both"/>
        <w:rPr>
          <w:rFonts w:ascii="Arial" w:hAnsi="Arial" w:cs="Arial"/>
        </w:rPr>
      </w:pPr>
    </w:p>
    <w:p w:rsidR="00097D83" w:rsidRPr="00097D83" w:rsidRDefault="00097D83" w:rsidP="00097D83">
      <w:pPr>
        <w:spacing w:after="0" w:line="240" w:lineRule="auto"/>
        <w:jc w:val="both"/>
        <w:rPr>
          <w:rFonts w:ascii="Arial" w:hAnsi="Arial" w:cs="Arial"/>
        </w:rPr>
      </w:pPr>
      <w:r w:rsidRPr="00097D83">
        <w:rPr>
          <w:rFonts w:ascii="Arial" w:hAnsi="Arial" w:cs="Arial"/>
        </w:rPr>
        <w:t>SEGUNDA SALA</w:t>
      </w:r>
    </w:p>
    <w:p w:rsidR="00097D83" w:rsidRPr="00097D83" w:rsidRDefault="00097D83" w:rsidP="00097D83">
      <w:pPr>
        <w:spacing w:after="0" w:line="240" w:lineRule="auto"/>
        <w:jc w:val="both"/>
        <w:rPr>
          <w:rFonts w:ascii="Arial" w:hAnsi="Arial" w:cs="Arial"/>
        </w:rPr>
      </w:pPr>
    </w:p>
    <w:p w:rsidR="00097D83" w:rsidRPr="00097D83" w:rsidRDefault="00097D83" w:rsidP="00097D83">
      <w:pPr>
        <w:spacing w:after="0" w:line="240" w:lineRule="auto"/>
        <w:jc w:val="both"/>
        <w:rPr>
          <w:rFonts w:ascii="Arial" w:hAnsi="Arial" w:cs="Arial"/>
        </w:rPr>
      </w:pPr>
      <w:r w:rsidRPr="00097D83">
        <w:rPr>
          <w:rFonts w:ascii="Arial" w:hAnsi="Arial" w:cs="Arial"/>
        </w:rPr>
        <w:t xml:space="preserve">Amparo directo en revisión 1663/2019. Josefina América López Pérez. 9 de octubre de 2019. Cuatro votos de los Ministros Alberto Pérez </w:t>
      </w:r>
      <w:proofErr w:type="spellStart"/>
      <w:r w:rsidRPr="00097D83">
        <w:rPr>
          <w:rFonts w:ascii="Arial" w:hAnsi="Arial" w:cs="Arial"/>
        </w:rPr>
        <w:t>Dayán</w:t>
      </w:r>
      <w:proofErr w:type="spellEnd"/>
      <w:r w:rsidRPr="00097D83">
        <w:rPr>
          <w:rFonts w:ascii="Arial" w:hAnsi="Arial" w:cs="Arial"/>
        </w:rPr>
        <w:t xml:space="preserve">, José Fernando Franco González Salas, </w:t>
      </w:r>
      <w:proofErr w:type="spellStart"/>
      <w:r w:rsidRPr="00097D83">
        <w:rPr>
          <w:rFonts w:ascii="Arial" w:hAnsi="Arial" w:cs="Arial"/>
        </w:rPr>
        <w:t>Yasmín</w:t>
      </w:r>
      <w:proofErr w:type="spellEnd"/>
      <w:r w:rsidRPr="00097D83">
        <w:rPr>
          <w:rFonts w:ascii="Arial" w:hAnsi="Arial" w:cs="Arial"/>
        </w:rPr>
        <w:t xml:space="preserve"> Esquivel </w:t>
      </w:r>
      <w:proofErr w:type="spellStart"/>
      <w:r w:rsidRPr="00097D83">
        <w:rPr>
          <w:rFonts w:ascii="Arial" w:hAnsi="Arial" w:cs="Arial"/>
        </w:rPr>
        <w:t>Mossa</w:t>
      </w:r>
      <w:proofErr w:type="spellEnd"/>
      <w:r w:rsidRPr="00097D83">
        <w:rPr>
          <w:rFonts w:ascii="Arial" w:hAnsi="Arial" w:cs="Arial"/>
        </w:rPr>
        <w:t xml:space="preserve"> y Javier </w:t>
      </w:r>
      <w:proofErr w:type="spellStart"/>
      <w:r w:rsidRPr="00097D83">
        <w:rPr>
          <w:rFonts w:ascii="Arial" w:hAnsi="Arial" w:cs="Arial"/>
        </w:rPr>
        <w:t>Laynez</w:t>
      </w:r>
      <w:proofErr w:type="spellEnd"/>
      <w:r w:rsidRPr="00097D83">
        <w:rPr>
          <w:rFonts w:ascii="Arial" w:hAnsi="Arial" w:cs="Arial"/>
        </w:rPr>
        <w:t xml:space="preserve"> </w:t>
      </w:r>
      <w:proofErr w:type="spellStart"/>
      <w:r w:rsidRPr="00097D83">
        <w:rPr>
          <w:rFonts w:ascii="Arial" w:hAnsi="Arial" w:cs="Arial"/>
        </w:rPr>
        <w:lastRenderedPageBreak/>
        <w:t>Potisek</w:t>
      </w:r>
      <w:proofErr w:type="spellEnd"/>
      <w:r w:rsidRPr="00097D83">
        <w:rPr>
          <w:rFonts w:ascii="Arial" w:hAnsi="Arial" w:cs="Arial"/>
        </w:rPr>
        <w:t xml:space="preserve">. Ponente: </w:t>
      </w:r>
      <w:proofErr w:type="spellStart"/>
      <w:r w:rsidRPr="00097D83">
        <w:rPr>
          <w:rFonts w:ascii="Arial" w:hAnsi="Arial" w:cs="Arial"/>
        </w:rPr>
        <w:t>Yasmín</w:t>
      </w:r>
      <w:proofErr w:type="spellEnd"/>
      <w:r w:rsidRPr="00097D83">
        <w:rPr>
          <w:rFonts w:ascii="Arial" w:hAnsi="Arial" w:cs="Arial"/>
        </w:rPr>
        <w:t xml:space="preserve"> Esquivel </w:t>
      </w:r>
      <w:proofErr w:type="spellStart"/>
      <w:r w:rsidRPr="00097D83">
        <w:rPr>
          <w:rFonts w:ascii="Arial" w:hAnsi="Arial" w:cs="Arial"/>
        </w:rPr>
        <w:t>Mossa</w:t>
      </w:r>
      <w:proofErr w:type="spellEnd"/>
      <w:r w:rsidRPr="00097D83">
        <w:rPr>
          <w:rFonts w:ascii="Arial" w:hAnsi="Arial" w:cs="Arial"/>
        </w:rPr>
        <w:t>. Secretaria: Zara Gabriela Martínez Peralta.</w:t>
      </w:r>
    </w:p>
    <w:p w:rsidR="00097D83" w:rsidRPr="00097D83" w:rsidRDefault="00097D83" w:rsidP="00097D83">
      <w:pPr>
        <w:spacing w:after="0" w:line="240" w:lineRule="auto"/>
        <w:jc w:val="both"/>
        <w:rPr>
          <w:rFonts w:ascii="Arial" w:hAnsi="Arial" w:cs="Arial"/>
        </w:rPr>
      </w:pPr>
    </w:p>
    <w:p w:rsidR="00E23653" w:rsidRDefault="00E23653" w:rsidP="00097D83">
      <w:pPr>
        <w:spacing w:after="0" w:line="240" w:lineRule="auto"/>
        <w:jc w:val="both"/>
        <w:rPr>
          <w:rFonts w:ascii="Arial" w:hAnsi="Arial" w:cs="Arial"/>
          <w:szCs w:val="24"/>
        </w:rPr>
      </w:pPr>
    </w:p>
    <w:p w:rsidR="00097D83" w:rsidRPr="00097D83" w:rsidRDefault="00E23653" w:rsidP="00097D83">
      <w:pPr>
        <w:spacing w:after="0" w:line="240" w:lineRule="auto"/>
        <w:jc w:val="both"/>
        <w:rPr>
          <w:rFonts w:ascii="Arial" w:hAnsi="Arial" w:cs="Arial"/>
          <w:szCs w:val="24"/>
        </w:rPr>
      </w:pPr>
      <w:r>
        <w:rPr>
          <w:rFonts w:ascii="Arial" w:hAnsi="Arial" w:cs="Arial"/>
          <w:szCs w:val="24"/>
        </w:rPr>
        <w:t xml:space="preserve">6. </w:t>
      </w:r>
      <w:r w:rsidR="00097D83" w:rsidRPr="00097D83">
        <w:rPr>
          <w:rFonts w:ascii="Arial" w:hAnsi="Arial" w:cs="Arial"/>
          <w:szCs w:val="24"/>
        </w:rPr>
        <w:t xml:space="preserve">Época: Décima Época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Registro: 2021350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Instancia: Tribunales Colegiados de Circuito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Tipo de Tesis: Aislada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Fuente: Semanario Judicial de la Federación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Publicación: viernes 03 de enero de 2020 10:04 h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Materia(s): (Común) </w:t>
      </w: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Tesis: III.6o.A.12 K (10a.) </w:t>
      </w:r>
    </w:p>
    <w:p w:rsidR="00097D83" w:rsidRPr="00097D83" w:rsidRDefault="00097D83" w:rsidP="00097D83">
      <w:pPr>
        <w:spacing w:after="0" w:line="240" w:lineRule="auto"/>
        <w:jc w:val="both"/>
        <w:rPr>
          <w:rFonts w:ascii="Arial" w:hAnsi="Arial" w:cs="Arial"/>
          <w:szCs w:val="24"/>
        </w:rPr>
      </w:pPr>
    </w:p>
    <w:p w:rsidR="00097D83" w:rsidRPr="00E23653" w:rsidRDefault="00097D83" w:rsidP="00E23653">
      <w:pPr>
        <w:pStyle w:val="Ttulo2"/>
        <w:jc w:val="both"/>
        <w:rPr>
          <w:rFonts w:ascii="Arial" w:hAnsi="Arial" w:cs="Arial"/>
          <w:color w:val="B35E06" w:themeColor="accent1" w:themeShade="BF"/>
          <w:sz w:val="26"/>
          <w:szCs w:val="26"/>
        </w:rPr>
      </w:pPr>
      <w:bookmarkStart w:id="6" w:name="_Toc29553437"/>
      <w:r w:rsidRPr="00E23653">
        <w:rPr>
          <w:rFonts w:ascii="Arial" w:hAnsi="Arial" w:cs="Arial"/>
          <w:color w:val="B35E06" w:themeColor="accent1" w:themeShade="BF"/>
          <w:sz w:val="26"/>
          <w:szCs w:val="26"/>
        </w:rPr>
        <w:t>RECURSO DE QUEJA EN EL JUICIO DE AMPARO. EL TERCERO INTERESADO TIENE LEGITIMACIÓN PARA INTERPONERLO CONTRA LA INTERLOCUTORIA QUE RESOLVIÓ FUNDADO EL INCIDENTE POR EXCESO O DEFECTO EN EL CUMPLIMIENTO DE LA SUSPENSIÓN PROVISIONAL.</w:t>
      </w:r>
      <w:bookmarkEnd w:id="6"/>
    </w:p>
    <w:p w:rsidR="00097D83" w:rsidRPr="00097D83" w:rsidRDefault="00097D83" w:rsidP="00097D83">
      <w:pPr>
        <w:spacing w:after="0" w:line="240" w:lineRule="auto"/>
        <w:jc w:val="both"/>
        <w:rPr>
          <w:rFonts w:ascii="Arial" w:hAnsi="Arial" w:cs="Arial"/>
          <w:szCs w:val="24"/>
        </w:rPr>
      </w:pP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Uno de los objetivos de la suspensión en el amparo es mantener viva la materia del juicio, al impedir que el acto que lo motiva, al consumarse irreparablemente, haga ilusoria para el agraviado la protección de la Justicia Federal, evitándole los perjuicios que la ejecución del acto reclamado pudiera ocasionarle. Luego, en los casos en los que, de concederse la suspensión pudieran ocasionarse daños o perjuicios al tercero interesado, éste está legitimado para interponer el recurso que proceda contra la determinación correspondiente. Por tanto, si el quejoso promueve un incidente por exceso o defecto en el cumplimiento de la suspensión provisional, el cual se declara fundado, al margen de las consecuencias que implique para la autoridad responsable la resolución de incumplimiento o cumplimiento defectuoso, una de las consecuencias es que se ordene ejecutar adecuadamente la suspensión otorgada; determinación que, al decretar la ejecución de la suspensión, puede ocasionar daños o perjuicios al tercero interesado, por lo que éste tiene legitimación para interponer el recurso de queja contra la interlocutoria relativa, cuya materia y finalidad consisten en analizar la legalidad de la resolución emitida en el incidente, lo cual implica verificar si la suspensión se cumplió o no en sus términos y si la autoridad responsable estuvo en aptitud de rectificar los errores en que pudo haber incurrido; lo que de suyo </w:t>
      </w:r>
      <w:r w:rsidRPr="00097D83">
        <w:rPr>
          <w:rFonts w:ascii="Arial" w:hAnsi="Arial" w:cs="Arial"/>
          <w:szCs w:val="24"/>
        </w:rPr>
        <w:lastRenderedPageBreak/>
        <w:t>implica que podría determinarse que no existió incumplimiento y, por ende, que no deba ejecutarse acto alguno que pudiera afectarle.</w:t>
      </w:r>
    </w:p>
    <w:p w:rsidR="00097D83" w:rsidRPr="00097D83" w:rsidRDefault="00097D83" w:rsidP="00097D83">
      <w:pPr>
        <w:spacing w:after="0" w:line="240" w:lineRule="auto"/>
        <w:jc w:val="both"/>
        <w:rPr>
          <w:rFonts w:ascii="Arial" w:hAnsi="Arial" w:cs="Arial"/>
          <w:szCs w:val="24"/>
        </w:rPr>
      </w:pP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SEXTO TRIBUNAL COLEGIADO EN MATERIA ADMINISTRATIVA DEL TERCER CIRCUITO.</w:t>
      </w:r>
    </w:p>
    <w:p w:rsidR="00097D83" w:rsidRPr="00097D83" w:rsidRDefault="00097D83" w:rsidP="00097D83">
      <w:pPr>
        <w:spacing w:after="0" w:line="240" w:lineRule="auto"/>
        <w:jc w:val="both"/>
        <w:rPr>
          <w:rFonts w:ascii="Arial" w:hAnsi="Arial" w:cs="Arial"/>
          <w:szCs w:val="24"/>
        </w:rPr>
      </w:pPr>
    </w:p>
    <w:p w:rsidR="00097D83" w:rsidRPr="00097D83" w:rsidRDefault="00097D83" w:rsidP="00097D83">
      <w:pPr>
        <w:spacing w:after="0" w:line="240" w:lineRule="auto"/>
        <w:jc w:val="both"/>
        <w:rPr>
          <w:rFonts w:ascii="Arial" w:hAnsi="Arial" w:cs="Arial"/>
          <w:szCs w:val="24"/>
        </w:rPr>
      </w:pPr>
      <w:r w:rsidRPr="00097D83">
        <w:rPr>
          <w:rFonts w:ascii="Arial" w:hAnsi="Arial" w:cs="Arial"/>
          <w:szCs w:val="24"/>
        </w:rPr>
        <w:t xml:space="preserve">Queja 316/2019. Banco </w:t>
      </w:r>
      <w:proofErr w:type="spellStart"/>
      <w:r w:rsidRPr="00097D83">
        <w:rPr>
          <w:rFonts w:ascii="Arial" w:hAnsi="Arial" w:cs="Arial"/>
          <w:szCs w:val="24"/>
        </w:rPr>
        <w:t>Invex</w:t>
      </w:r>
      <w:proofErr w:type="spellEnd"/>
      <w:r w:rsidRPr="00097D83">
        <w:rPr>
          <w:rFonts w:ascii="Arial" w:hAnsi="Arial" w:cs="Arial"/>
          <w:szCs w:val="24"/>
        </w:rPr>
        <w:t xml:space="preserve">, S.A., </w:t>
      </w:r>
      <w:proofErr w:type="spellStart"/>
      <w:r w:rsidRPr="00097D83">
        <w:rPr>
          <w:rFonts w:ascii="Arial" w:hAnsi="Arial" w:cs="Arial"/>
          <w:szCs w:val="24"/>
        </w:rPr>
        <w:t>I.B.M</w:t>
      </w:r>
      <w:proofErr w:type="spellEnd"/>
      <w:r w:rsidRPr="00097D83">
        <w:rPr>
          <w:rFonts w:ascii="Arial" w:hAnsi="Arial" w:cs="Arial"/>
          <w:szCs w:val="24"/>
        </w:rPr>
        <w:t xml:space="preserve">., </w:t>
      </w:r>
      <w:proofErr w:type="spellStart"/>
      <w:r w:rsidRPr="00097D83">
        <w:rPr>
          <w:rFonts w:ascii="Arial" w:hAnsi="Arial" w:cs="Arial"/>
          <w:szCs w:val="24"/>
        </w:rPr>
        <w:t>Invex</w:t>
      </w:r>
      <w:proofErr w:type="spellEnd"/>
      <w:r w:rsidRPr="00097D83">
        <w:rPr>
          <w:rFonts w:ascii="Arial" w:hAnsi="Arial" w:cs="Arial"/>
          <w:szCs w:val="24"/>
        </w:rPr>
        <w:t xml:space="preserve"> Grupo Financiero. 30 de octubre de 2019. Unanimidad de votos. Ponente: Mario Alberto Domínguez Trejo. Secretario: Javier </w:t>
      </w:r>
      <w:proofErr w:type="spellStart"/>
      <w:r w:rsidRPr="00097D83">
        <w:rPr>
          <w:rFonts w:ascii="Arial" w:hAnsi="Arial" w:cs="Arial"/>
          <w:szCs w:val="24"/>
        </w:rPr>
        <w:t>Alexandro</w:t>
      </w:r>
      <w:proofErr w:type="spellEnd"/>
      <w:r w:rsidRPr="00097D83">
        <w:rPr>
          <w:rFonts w:ascii="Arial" w:hAnsi="Arial" w:cs="Arial"/>
          <w:szCs w:val="24"/>
        </w:rPr>
        <w:t xml:space="preserve"> González Rodríguez.</w:t>
      </w:r>
    </w:p>
    <w:p w:rsidR="00097D83" w:rsidRPr="00097D83" w:rsidRDefault="00097D83" w:rsidP="00097D83">
      <w:pPr>
        <w:spacing w:after="0" w:line="240" w:lineRule="auto"/>
        <w:jc w:val="both"/>
        <w:rPr>
          <w:rFonts w:ascii="Arial" w:hAnsi="Arial" w:cs="Arial"/>
          <w:szCs w:val="24"/>
        </w:rPr>
      </w:pPr>
    </w:p>
    <w:p w:rsidR="00097D83" w:rsidRDefault="00097D83" w:rsidP="00B07AB3">
      <w:pPr>
        <w:spacing w:after="0" w:line="240" w:lineRule="auto"/>
        <w:jc w:val="both"/>
        <w:rPr>
          <w:rFonts w:ascii="Arial" w:hAnsi="Arial" w:cs="Arial"/>
          <w:szCs w:val="24"/>
        </w:rPr>
      </w:pPr>
    </w:p>
    <w:p w:rsidR="004E3C1D" w:rsidRPr="004E3C1D" w:rsidRDefault="00E23653" w:rsidP="004E3C1D">
      <w:pPr>
        <w:spacing w:after="0" w:line="240" w:lineRule="auto"/>
        <w:jc w:val="both"/>
        <w:rPr>
          <w:rFonts w:ascii="Arial" w:hAnsi="Arial" w:cs="Arial"/>
          <w:szCs w:val="24"/>
        </w:rPr>
      </w:pPr>
      <w:r>
        <w:rPr>
          <w:rFonts w:ascii="Arial" w:hAnsi="Arial" w:cs="Arial"/>
          <w:szCs w:val="24"/>
        </w:rPr>
        <w:t xml:space="preserve">7. </w:t>
      </w:r>
      <w:r w:rsidR="004E3C1D" w:rsidRPr="004E3C1D">
        <w:rPr>
          <w:rFonts w:ascii="Arial" w:hAnsi="Arial" w:cs="Arial"/>
          <w:szCs w:val="24"/>
        </w:rPr>
        <w:t xml:space="preserve">Época: Décima Época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Registro: 2021349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Instancia: Tribunales Colegiados de Circuito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Tipo de Tesis: Aislada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Fuente: Semanario Judicial de la Federación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Publicación: viernes 03 de enero de 2020 10:04 h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Materia(s): (Común) </w:t>
      </w: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Tesis: II.3o.P.18 K (10a.) </w:t>
      </w:r>
    </w:p>
    <w:p w:rsidR="004E3C1D" w:rsidRPr="004E3C1D" w:rsidRDefault="004E3C1D" w:rsidP="004E3C1D">
      <w:pPr>
        <w:spacing w:after="0" w:line="240" w:lineRule="auto"/>
        <w:jc w:val="both"/>
        <w:rPr>
          <w:rFonts w:ascii="Arial" w:hAnsi="Arial" w:cs="Arial"/>
          <w:szCs w:val="24"/>
        </w:rPr>
      </w:pPr>
    </w:p>
    <w:p w:rsidR="004E3C1D" w:rsidRPr="00E23653" w:rsidRDefault="004E3C1D" w:rsidP="00E23653">
      <w:pPr>
        <w:pStyle w:val="Ttulo2"/>
        <w:jc w:val="both"/>
        <w:rPr>
          <w:rFonts w:ascii="Arial" w:hAnsi="Arial" w:cs="Arial"/>
          <w:color w:val="B35E06" w:themeColor="accent1" w:themeShade="BF"/>
          <w:sz w:val="26"/>
          <w:szCs w:val="26"/>
        </w:rPr>
      </w:pPr>
      <w:bookmarkStart w:id="7" w:name="_Toc29553438"/>
      <w:r w:rsidRPr="00E23653">
        <w:rPr>
          <w:rFonts w:ascii="Arial" w:hAnsi="Arial" w:cs="Arial"/>
          <w:color w:val="B35E06" w:themeColor="accent1" w:themeShade="BF"/>
          <w:sz w:val="26"/>
          <w:szCs w:val="26"/>
        </w:rPr>
        <w:t>RECURSO DE INCONFORMIDAD EN AMPARO INDIRECTO. LA AUTORIDAD RESPONSABLE CARECE DE LEGITIMACIÓN PARA INTERPONERLO CONTRA LAS MULTAS IMPUESTAS EN EL PROCEDIMIENTO DE EJECUCIÓN DE LA SENTENCIA PROTECTORA, SI NO SE DIRIGIERON A ELLA, SINO A SERVIDORES PÚBLICOS QUE LA ANTECEDIERON Y QUE YA NO EJERCEN LOS CARGOS QUE LAS ORIGINARON.</w:t>
      </w:r>
      <w:bookmarkEnd w:id="7"/>
    </w:p>
    <w:p w:rsidR="004E3C1D" w:rsidRPr="004E3C1D" w:rsidRDefault="004E3C1D" w:rsidP="004E3C1D">
      <w:pPr>
        <w:spacing w:after="0" w:line="240" w:lineRule="auto"/>
        <w:jc w:val="both"/>
        <w:rPr>
          <w:rFonts w:ascii="Arial" w:hAnsi="Arial" w:cs="Arial"/>
          <w:szCs w:val="24"/>
        </w:rPr>
      </w:pP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 xml:space="preserve">Si bien el recurso de inconformidad es el medio de defensa idóneo para que la autoridad responsable pueda impugnar las multas impuestas por la autoridad de amparo en el procedimiento de ejecución de la sentencia protectora, lo cierto es que esto sólo es factible cuando lo interponen los propios servidores públicos a quienes se les impusieron aquéllas, por sí o por conducto de sus delegados, ya que la multa no afecta los derechos patrimoniales de la persona moral oficial ni de los servidores públicos que ejercen en ese momento los cargos, sino a las personas físicas a quienes les fueron impuestas en su carácter de servidores </w:t>
      </w:r>
      <w:r w:rsidRPr="004E3C1D">
        <w:rPr>
          <w:rFonts w:ascii="Arial" w:hAnsi="Arial" w:cs="Arial"/>
          <w:szCs w:val="24"/>
        </w:rPr>
        <w:lastRenderedPageBreak/>
        <w:t>públicos; por tanto, sólo estos últimos tienen legitimación para controvertir ese tipo de decisiones.</w:t>
      </w:r>
    </w:p>
    <w:p w:rsidR="004E3C1D" w:rsidRPr="004E3C1D" w:rsidRDefault="004E3C1D" w:rsidP="004E3C1D">
      <w:pPr>
        <w:spacing w:after="0" w:line="240" w:lineRule="auto"/>
        <w:jc w:val="both"/>
        <w:rPr>
          <w:rFonts w:ascii="Arial" w:hAnsi="Arial" w:cs="Arial"/>
          <w:szCs w:val="24"/>
        </w:rPr>
      </w:pP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TERCER TRIBUNAL COLEGIADO EN MATERIA PENAL DEL SEGUNDO CIRCUITO.</w:t>
      </w:r>
    </w:p>
    <w:p w:rsidR="004E3C1D" w:rsidRPr="004E3C1D" w:rsidRDefault="004E3C1D" w:rsidP="004E3C1D">
      <w:pPr>
        <w:spacing w:after="0" w:line="240" w:lineRule="auto"/>
        <w:jc w:val="both"/>
        <w:rPr>
          <w:rFonts w:ascii="Arial" w:hAnsi="Arial" w:cs="Arial"/>
          <w:szCs w:val="24"/>
        </w:rPr>
      </w:pPr>
    </w:p>
    <w:p w:rsidR="004E3C1D" w:rsidRPr="004E3C1D" w:rsidRDefault="004E3C1D" w:rsidP="004E3C1D">
      <w:pPr>
        <w:spacing w:after="0" w:line="240" w:lineRule="auto"/>
        <w:jc w:val="both"/>
        <w:rPr>
          <w:rFonts w:ascii="Arial" w:hAnsi="Arial" w:cs="Arial"/>
          <w:szCs w:val="24"/>
        </w:rPr>
      </w:pPr>
      <w:r w:rsidRPr="004E3C1D">
        <w:rPr>
          <w:rFonts w:ascii="Arial" w:hAnsi="Arial" w:cs="Arial"/>
          <w:szCs w:val="24"/>
        </w:rPr>
        <w:t>Recurso de inconformidad previsto en las fracciones I a III del artículo 201 de la Ley de Amparo 12/2019. 30 de mayo de 2019. Unanimidad de votos. Ponente: José Antonio Santibáñez Camarillo, secretario de tribunal autorizado por la Comisión de Carrera Judicial del Consejo de la Judicatura Federal para desempeñar las funciones de Magistrado. Secretario: Julio Paredes Salazar.</w:t>
      </w:r>
    </w:p>
    <w:p w:rsidR="004E3C1D" w:rsidRPr="004E3C1D" w:rsidRDefault="004E3C1D" w:rsidP="004E3C1D">
      <w:pPr>
        <w:spacing w:after="0" w:line="240" w:lineRule="auto"/>
        <w:jc w:val="both"/>
        <w:rPr>
          <w:rFonts w:ascii="Arial" w:hAnsi="Arial" w:cs="Arial"/>
          <w:szCs w:val="24"/>
        </w:rPr>
      </w:pPr>
    </w:p>
    <w:p w:rsidR="00E23653" w:rsidRDefault="00E23653" w:rsidP="00B504EE">
      <w:pPr>
        <w:spacing w:after="0" w:line="240" w:lineRule="auto"/>
        <w:jc w:val="both"/>
        <w:rPr>
          <w:rFonts w:ascii="Arial" w:hAnsi="Arial" w:cs="Arial"/>
          <w:szCs w:val="24"/>
        </w:rPr>
      </w:pPr>
    </w:p>
    <w:p w:rsidR="00B504EE" w:rsidRPr="00B504EE" w:rsidRDefault="00E23653" w:rsidP="00B504EE">
      <w:pPr>
        <w:spacing w:after="0" w:line="240" w:lineRule="auto"/>
        <w:jc w:val="both"/>
        <w:rPr>
          <w:rFonts w:ascii="Arial" w:hAnsi="Arial" w:cs="Arial"/>
          <w:szCs w:val="24"/>
        </w:rPr>
      </w:pPr>
      <w:r>
        <w:rPr>
          <w:rFonts w:ascii="Arial" w:hAnsi="Arial" w:cs="Arial"/>
          <w:szCs w:val="24"/>
        </w:rPr>
        <w:t xml:space="preserve">8. </w:t>
      </w:r>
      <w:r w:rsidR="00B504EE" w:rsidRPr="00B504EE">
        <w:rPr>
          <w:rFonts w:ascii="Arial" w:hAnsi="Arial" w:cs="Arial"/>
          <w:szCs w:val="24"/>
        </w:rPr>
        <w:t xml:space="preserve">Época: Décima Época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Registro: 2021348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Instancia: Tribunales Colegiados de Circuito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Tipo de Tesis: Aislada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Fuente: Semanario Judicial de la Federación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Publicación: viernes 03 de enero de 2020 10:04 h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Materia(s): (Común) </w:t>
      </w: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Tesis: I.11o.T.5 K (10a.) </w:t>
      </w:r>
    </w:p>
    <w:p w:rsidR="00B504EE" w:rsidRPr="00B504EE" w:rsidRDefault="00B504EE" w:rsidP="00B504EE">
      <w:pPr>
        <w:spacing w:after="0" w:line="240" w:lineRule="auto"/>
        <w:jc w:val="both"/>
        <w:rPr>
          <w:rFonts w:ascii="Arial" w:hAnsi="Arial" w:cs="Arial"/>
          <w:szCs w:val="24"/>
        </w:rPr>
      </w:pPr>
    </w:p>
    <w:p w:rsidR="00B504EE" w:rsidRPr="00E23653" w:rsidRDefault="00B504EE" w:rsidP="00E23653">
      <w:pPr>
        <w:pStyle w:val="Ttulo2"/>
        <w:jc w:val="both"/>
        <w:rPr>
          <w:rFonts w:ascii="Arial" w:hAnsi="Arial" w:cs="Arial"/>
          <w:sz w:val="26"/>
          <w:szCs w:val="26"/>
        </w:rPr>
      </w:pPr>
      <w:bookmarkStart w:id="8" w:name="_Toc29553439"/>
      <w:r w:rsidRPr="00E23653">
        <w:rPr>
          <w:rFonts w:ascii="Arial" w:hAnsi="Arial" w:cs="Arial"/>
          <w:color w:val="B35E06" w:themeColor="accent1" w:themeShade="BF"/>
          <w:sz w:val="26"/>
          <w:szCs w:val="26"/>
        </w:rPr>
        <w:t>PUBLICIDAD DE RESOLUCIONES DE LOS TRIBUNALES COLEGIADOS DE CIRCUITO SOBRE CONSTITUCIONALIDAD O CONVENCIONALIDAD DE UNA NORMA GENERAL. ES INNECESARIA CUANDO EN RELACIÓN CON EL TEMA DE QUE SE TRATE EXISTA JURISPRUDENCIA DE LA SUPREMA CORTE DE JUSTICIA DE LA NACIÓN QUE LO DEFINA, Y EL TRIBUNAL DEBA APLICARLA AL CASO CONCRETO.</w:t>
      </w:r>
      <w:bookmarkEnd w:id="8"/>
    </w:p>
    <w:p w:rsidR="00B504EE" w:rsidRPr="00B504EE" w:rsidRDefault="00B504EE" w:rsidP="00B504EE">
      <w:pPr>
        <w:spacing w:after="0" w:line="240" w:lineRule="auto"/>
        <w:jc w:val="both"/>
        <w:rPr>
          <w:rFonts w:ascii="Arial" w:hAnsi="Arial" w:cs="Arial"/>
          <w:szCs w:val="24"/>
        </w:rPr>
      </w:pP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El párrafo segundo del artículo 73 de la Ley de Amparo establece que el Pleno y las Salas de la Suprema Corte de Justicia de la Nación, así como los Tribunales Colegiados de Circuito, tratándose de resoluciones sobre la constitucionalidad o convencionalidad de una norma general y amparos colectivos, deberán hacer públicos los proyectos de sentencias que serán discutidos en las sesiones correspondientes, cuando menos con tres días de anticipación a la publicación de las listas de los asuntos que se resolverán; así como en aquellos casos donde, </w:t>
      </w:r>
      <w:r w:rsidRPr="00B504EE">
        <w:rPr>
          <w:rFonts w:ascii="Arial" w:hAnsi="Arial" w:cs="Arial"/>
          <w:szCs w:val="24"/>
        </w:rPr>
        <w:lastRenderedPageBreak/>
        <w:t>bajo el prudente arbitrio, se analicen temas distintos de los que sustenten un criterio de importancia y trascendencia para el orden jurídico nacional, cuya hipótesis de publicidad se agregó en la jurisprudencia P./J. 53/2014 (10a.), del Pleno de la Suprema Corte de Justicia de la Nación, publicada en el Semanario Judicial de la Federación del viernes 14 de noviembre de 2014 a las 9:20 horas y en la Gaceta del Semanario Judicial de la Federación, Décima Época, Libro 12, Tomo 1, noviembre de 2014, página 61, registro digital: 2007922, de título y subtítulo: "PROYECTOS DE RESOLUCIÓN DE LA SUPREMA CORTE DE JUSTICIA DE LA NACIÓN Y DE LOS TRIBUNALES COLEGIADOS DE CIRCUITO. SÓLO DEBEN PUBLICARSE AQUELLOS EN LOS QUE SE ANALICE LA CONSTITUCIONALIDAD O LA CONVENCIONALIDAD DE UNA NORMA GENERAL, O BIEN, SE REALICE LA INTERPRETACIÓN DIRECTA DE UN PRECEPTO CONSTITUCIONAL O DE UN TRATADO INTERNACIONAL EN MATERIA DE DERECHOS HUMANOS."; en donde determinó que la finalidad de publicar los proyectos de resolución que sean sometidos a las consideraciones, entre otros, de los Tribunales Colegiados de Circuito, fue transparentar las decisiones de los asuntos de gran trascendencia, como son los que versan sobre un tema de constitucionalidad o de convencionalidad de una norma general, de la interpretación directa de un precepto constitucional o de un tratado internacional en materia de derechos humanos, lo que no ocurre cuando, habiéndose planteado tales aspectos, el tribunal, en realidad, no efectúa un análisis de constitucionalidad acerca del tema de fondo, sino que se limita a aplicar la jurisprudencia de la Suprema Corte de Justicia de la Nación, por serle obligatoria en términos de lo dispuesto por el artículo 217 de la Ley de Amparo. En consecuencia, para efectos de la citada publicidad, el tema de constitucionalidad debe referirse al caso en que el estudio sea propio del Tribunal Colegiado de Circuito y no en aplicación de una jurisprudencia emitida por el Alto Tribunal del País que no permite ya una interpretación de constitucionalidad.</w:t>
      </w:r>
    </w:p>
    <w:p w:rsidR="00B504EE" w:rsidRPr="00B504EE" w:rsidRDefault="00B504EE" w:rsidP="00B504EE">
      <w:pPr>
        <w:spacing w:after="0" w:line="240" w:lineRule="auto"/>
        <w:jc w:val="both"/>
        <w:rPr>
          <w:rFonts w:ascii="Arial" w:hAnsi="Arial" w:cs="Arial"/>
          <w:szCs w:val="24"/>
        </w:rPr>
      </w:pP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DÉCIMO PRIMER TRIBUNAL COLEGIADO EN MATERIA DE TRABAJO DEL PRIMER CIRCUITO.</w:t>
      </w:r>
    </w:p>
    <w:p w:rsidR="00B504EE" w:rsidRPr="00B504EE" w:rsidRDefault="00B504EE" w:rsidP="00B504EE">
      <w:pPr>
        <w:spacing w:after="0" w:line="240" w:lineRule="auto"/>
        <w:jc w:val="both"/>
        <w:rPr>
          <w:rFonts w:ascii="Arial" w:hAnsi="Arial" w:cs="Arial"/>
          <w:szCs w:val="24"/>
        </w:rPr>
      </w:pP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Amparo en revisión 86/2018. Cámara de Diputados del H. Congreso General de los Estados Unidos </w:t>
      </w:r>
      <w:proofErr w:type="gramStart"/>
      <w:r w:rsidRPr="00B504EE">
        <w:rPr>
          <w:rFonts w:ascii="Arial" w:hAnsi="Arial" w:cs="Arial"/>
          <w:szCs w:val="24"/>
        </w:rPr>
        <w:t>Mexicanos</w:t>
      </w:r>
      <w:proofErr w:type="gramEnd"/>
      <w:r w:rsidRPr="00B504EE">
        <w:rPr>
          <w:rFonts w:ascii="Arial" w:hAnsi="Arial" w:cs="Arial"/>
          <w:szCs w:val="24"/>
        </w:rPr>
        <w:t>. 22 de febrero de 2019. Unanimidad de votos. Ponente: Ángel Ponce Peña. Secretario: Erasmo Cruz Ramírez.</w:t>
      </w:r>
    </w:p>
    <w:p w:rsidR="00B504EE" w:rsidRPr="00B504EE" w:rsidRDefault="00B504EE" w:rsidP="00B504EE">
      <w:pPr>
        <w:spacing w:after="0" w:line="240" w:lineRule="auto"/>
        <w:jc w:val="both"/>
        <w:rPr>
          <w:rFonts w:ascii="Arial" w:hAnsi="Arial" w:cs="Arial"/>
          <w:szCs w:val="24"/>
        </w:rPr>
      </w:pPr>
    </w:p>
    <w:p w:rsidR="00B504EE" w:rsidRPr="00B504EE" w:rsidRDefault="00B504EE" w:rsidP="00B504EE">
      <w:pPr>
        <w:spacing w:after="0" w:line="240" w:lineRule="auto"/>
        <w:jc w:val="both"/>
        <w:rPr>
          <w:rFonts w:ascii="Arial" w:hAnsi="Arial" w:cs="Arial"/>
          <w:szCs w:val="24"/>
        </w:rPr>
      </w:pPr>
      <w:r w:rsidRPr="00B504EE">
        <w:rPr>
          <w:rFonts w:ascii="Arial" w:hAnsi="Arial" w:cs="Arial"/>
          <w:szCs w:val="24"/>
        </w:rPr>
        <w:t xml:space="preserve">Amparo directo 63/2019. Delegación Gustavo A. Madero (actualmente Alcaldía Gustavo A. Madero). 29 de marzo de 2019. Unanimidad de votos. Ponente: Héctor Pérez </w:t>
      </w:r>
      <w:proofErr w:type="spellStart"/>
      <w:r w:rsidRPr="00B504EE">
        <w:rPr>
          <w:rFonts w:ascii="Arial" w:hAnsi="Arial" w:cs="Arial"/>
          <w:szCs w:val="24"/>
        </w:rPr>
        <w:t>Pérez</w:t>
      </w:r>
      <w:proofErr w:type="spellEnd"/>
      <w:r w:rsidRPr="00B504EE">
        <w:rPr>
          <w:rFonts w:ascii="Arial" w:hAnsi="Arial" w:cs="Arial"/>
          <w:szCs w:val="24"/>
        </w:rPr>
        <w:t xml:space="preserve">. Secretaria: </w:t>
      </w:r>
      <w:proofErr w:type="spellStart"/>
      <w:r w:rsidRPr="00B504EE">
        <w:rPr>
          <w:rFonts w:ascii="Arial" w:hAnsi="Arial" w:cs="Arial"/>
          <w:szCs w:val="24"/>
        </w:rPr>
        <w:t>Marysol</w:t>
      </w:r>
      <w:proofErr w:type="spellEnd"/>
      <w:r w:rsidRPr="00B504EE">
        <w:rPr>
          <w:rFonts w:ascii="Arial" w:hAnsi="Arial" w:cs="Arial"/>
          <w:szCs w:val="24"/>
        </w:rPr>
        <w:t xml:space="preserve"> Coyol Sánchez.</w:t>
      </w:r>
    </w:p>
    <w:p w:rsidR="00B43F7A" w:rsidRPr="00B43F7A" w:rsidRDefault="00E23653" w:rsidP="00B43F7A">
      <w:pPr>
        <w:spacing w:after="0" w:line="240" w:lineRule="auto"/>
        <w:jc w:val="both"/>
        <w:rPr>
          <w:rFonts w:ascii="Arial" w:hAnsi="Arial" w:cs="Arial"/>
          <w:szCs w:val="24"/>
        </w:rPr>
      </w:pPr>
      <w:r>
        <w:rPr>
          <w:rFonts w:ascii="Arial" w:hAnsi="Arial" w:cs="Arial"/>
          <w:szCs w:val="24"/>
        </w:rPr>
        <w:lastRenderedPageBreak/>
        <w:t xml:space="preserve">9. </w:t>
      </w:r>
      <w:r w:rsidR="00B43F7A" w:rsidRPr="00B43F7A">
        <w:rPr>
          <w:rFonts w:ascii="Arial" w:hAnsi="Arial" w:cs="Arial"/>
          <w:szCs w:val="24"/>
        </w:rPr>
        <w:t xml:space="preserve">Época: Décima Época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Registro: 2021347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Instancia: Tribunales Colegiados de Circuito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Tipo de Tesis: Aislada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Fuente: Semanario Judicial de la Federación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Publicación: viernes 03 de enero de 2020 10:04 h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Materia(s): (Común) </w:t>
      </w: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Tesis: XXVII.1o.7 K (10a.) </w:t>
      </w:r>
    </w:p>
    <w:p w:rsidR="00B43F7A" w:rsidRPr="00B43F7A" w:rsidRDefault="00B43F7A" w:rsidP="00B43F7A">
      <w:pPr>
        <w:spacing w:after="0" w:line="240" w:lineRule="auto"/>
        <w:jc w:val="both"/>
        <w:rPr>
          <w:rFonts w:ascii="Arial" w:hAnsi="Arial" w:cs="Arial"/>
          <w:szCs w:val="24"/>
        </w:rPr>
      </w:pPr>
    </w:p>
    <w:p w:rsidR="00B43F7A" w:rsidRPr="00E23653" w:rsidRDefault="00B43F7A" w:rsidP="00E23653">
      <w:pPr>
        <w:pStyle w:val="Ttulo2"/>
        <w:jc w:val="both"/>
        <w:rPr>
          <w:rFonts w:ascii="Arial" w:hAnsi="Arial" w:cs="Arial"/>
          <w:sz w:val="26"/>
          <w:szCs w:val="26"/>
        </w:rPr>
      </w:pPr>
      <w:bookmarkStart w:id="9" w:name="_Toc29553440"/>
      <w:r w:rsidRPr="00E23653">
        <w:rPr>
          <w:rFonts w:ascii="Arial" w:hAnsi="Arial" w:cs="Arial"/>
          <w:color w:val="B35E06" w:themeColor="accent1" w:themeShade="BF"/>
          <w:sz w:val="26"/>
          <w:szCs w:val="26"/>
        </w:rPr>
        <w:t>PRUEBAS EN EL JUICIO DE AMPARO. OPORTUNIDAD DE SU OFRECIMIENTO CUANDO EL ACTO RECLAMADO ES NEGADO POR LA AUTORIDAD RESPONSABLE.</w:t>
      </w:r>
      <w:bookmarkEnd w:id="9"/>
    </w:p>
    <w:p w:rsidR="00B43F7A" w:rsidRPr="00B43F7A" w:rsidRDefault="00B43F7A" w:rsidP="00B43F7A">
      <w:pPr>
        <w:spacing w:after="0" w:line="240" w:lineRule="auto"/>
        <w:jc w:val="both"/>
        <w:rPr>
          <w:rFonts w:ascii="Arial" w:hAnsi="Arial" w:cs="Arial"/>
          <w:szCs w:val="24"/>
        </w:rPr>
      </w:pP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 xml:space="preserve">Desde que se presenta la demanda, el quejoso debe estar preparado para demostrar la existencia del acto reclamado y su inconstitucionalidad, sobre todo en aquellos casos en que éste no le resulta desconocido, al exponer en la demanda sus particularidades; sin que con ello se desconozca que la negativa del acto por parte de la autoridad responsable, genera una consecuencia específica para el quejoso, pues le irroga la carga probatoria para acreditar su existencia. De ahí que se justifique que cuente con la posibilidad de aportar las pruebas que estime pertinentes, respecto de lo cual, el artículo 119 de la Ley de Amparo, incluso regula la oportunidad con que deben ofrecerse la pericial, la testimonial y la inspección judicial, que guarda correlación con la fecha señalada para la audiencia constitucional, y una excepción aplicable cuando se trate de hechos que no hayan podido ser conocidos por las partes con la oportunidad legal suficiente para ofrecerlas. Ahora bien, si la autoridad se limita a negar el acto que se le reclama, en realidad no está aportando hechos o constancias novedosas, que no fueran del conocimiento del justiciable; por el contrario, sólo fija su postura, respecto de lo alegado en la demanda; por lo que en este caso no opera la excepción antes referida, para el ofrecimiento de las pruebas que requieren preparación, cuando la intención del oferente es acreditar el acto, con base en los hechos que eran de su conocimiento desde la presentación de la demanda, ya que debió ofrecer las que tuviera a su alcance, en un procedimiento en el que se privilegia su </w:t>
      </w:r>
      <w:proofErr w:type="spellStart"/>
      <w:r w:rsidRPr="00B43F7A">
        <w:rPr>
          <w:rFonts w:ascii="Arial" w:hAnsi="Arial" w:cs="Arial"/>
          <w:szCs w:val="24"/>
        </w:rPr>
        <w:t>expeditez</w:t>
      </w:r>
      <w:proofErr w:type="spellEnd"/>
      <w:r w:rsidRPr="00B43F7A">
        <w:rPr>
          <w:rFonts w:ascii="Arial" w:hAnsi="Arial" w:cs="Arial"/>
          <w:szCs w:val="24"/>
        </w:rPr>
        <w:t xml:space="preserve"> y se le brinda una amplia posibilidad de probar; sin que la consecuencia legal de presumir cierto el acto reclamado cuando la autoridad no rinde su informe justificado, sea una regla general a la que deba sujetar su oferta probatoria, sino un caso de excepción, que se reglamentó para hacer funcional un juicio de control constitucional, en un país en donde debe prevalecer el Estado de Derecho y en el </w:t>
      </w:r>
      <w:r w:rsidRPr="00B43F7A">
        <w:rPr>
          <w:rFonts w:ascii="Arial" w:hAnsi="Arial" w:cs="Arial"/>
          <w:szCs w:val="24"/>
        </w:rPr>
        <w:lastRenderedPageBreak/>
        <w:t>que los actos de las autoridades se presumen constitucionales y de buena fe. En tal virtud, en supuestos como el que se refiere, no es dable supeditar la oportunidad en el ofrecimiento de pruebas, a uno diverso, como es la distribución de las cargas probatorias sobre la comprobación de la existencia del acto reclamado, si desde el escrito de demanda se externan las particularidades de éste, con base en hechos que el quejoso alega de su pleno conocimiento, y son precisamente los que se pretenden acreditar con el ofrecimiento de las pruebas; por ello, no se justifica su ofrecimiento inoportuno, bajo el argumento de que se pretende desvirtuar la negativa del acto reclamado contenida en el informe justificado. Lo que no se contrapone con la jurisprudencia de la Segunda Sala de la Suprema Corte de Justicia de la Nación, de rubro: "INFORME JUSTIFICADO NEGATIVO.", ya que en dicho criterio, si bien es cierto que se reconoce la posibilidad de desvirtuar en la audiencia constitucional la negativa del acto reclamado, también lo es que no permite que se lleve a cabo mediante el ofrecimiento inoportuno de las pruebas que se estimen pertinentes para tal finalidad.</w:t>
      </w:r>
    </w:p>
    <w:p w:rsidR="00B43F7A" w:rsidRPr="00B43F7A" w:rsidRDefault="00B43F7A" w:rsidP="00B43F7A">
      <w:pPr>
        <w:spacing w:after="0" w:line="240" w:lineRule="auto"/>
        <w:jc w:val="both"/>
        <w:rPr>
          <w:rFonts w:ascii="Arial" w:hAnsi="Arial" w:cs="Arial"/>
          <w:szCs w:val="24"/>
        </w:rPr>
      </w:pP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PRIMER TRIBUNAL COLEGIADO DEL VIGÉSIMO SÉPTIMO CIRCUITO.</w:t>
      </w:r>
    </w:p>
    <w:p w:rsidR="00B43F7A" w:rsidRPr="00B43F7A" w:rsidRDefault="00B43F7A" w:rsidP="00B43F7A">
      <w:pPr>
        <w:spacing w:after="0" w:line="240" w:lineRule="auto"/>
        <w:jc w:val="both"/>
        <w:rPr>
          <w:rFonts w:ascii="Arial" w:hAnsi="Arial" w:cs="Arial"/>
          <w:szCs w:val="24"/>
        </w:rPr>
      </w:pP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Queja 123/2019. Jesús Gualberto Sánchez Pool. 27 de junio de 2019. Unanimidad de votos. Ponente: Gerardo Dávila Gaona. Secretario: Édgar Alan Paredes García.</w:t>
      </w:r>
    </w:p>
    <w:p w:rsidR="00B43F7A" w:rsidRPr="00B43F7A" w:rsidRDefault="00B43F7A" w:rsidP="00B43F7A">
      <w:pPr>
        <w:spacing w:after="0" w:line="240" w:lineRule="auto"/>
        <w:jc w:val="both"/>
        <w:rPr>
          <w:rFonts w:ascii="Arial" w:hAnsi="Arial" w:cs="Arial"/>
          <w:szCs w:val="24"/>
        </w:rPr>
      </w:pP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Nota: El criterio contenido en esta tesis es objeto de la denuncia relativa a la contradicción de tesis 487/2019, pendiente de resolverse por la Segunda Sala.</w:t>
      </w:r>
    </w:p>
    <w:p w:rsidR="00B43F7A" w:rsidRPr="00B43F7A" w:rsidRDefault="00B43F7A" w:rsidP="00B43F7A">
      <w:pPr>
        <w:spacing w:after="0" w:line="240" w:lineRule="auto"/>
        <w:jc w:val="both"/>
        <w:rPr>
          <w:rFonts w:ascii="Arial" w:hAnsi="Arial" w:cs="Arial"/>
          <w:szCs w:val="24"/>
        </w:rPr>
      </w:pPr>
    </w:p>
    <w:p w:rsidR="00B43F7A" w:rsidRPr="00B43F7A" w:rsidRDefault="00B43F7A" w:rsidP="00B43F7A">
      <w:pPr>
        <w:spacing w:after="0" w:line="240" w:lineRule="auto"/>
        <w:jc w:val="both"/>
        <w:rPr>
          <w:rFonts w:ascii="Arial" w:hAnsi="Arial" w:cs="Arial"/>
          <w:szCs w:val="24"/>
        </w:rPr>
      </w:pPr>
      <w:r w:rsidRPr="00B43F7A">
        <w:rPr>
          <w:rFonts w:ascii="Arial" w:hAnsi="Arial" w:cs="Arial"/>
          <w:szCs w:val="24"/>
        </w:rPr>
        <w:t>La tesis de jurisprudencia citada, aparece publicada con el número 285 en el Apéndice al Semanario Judicial de la Federación 1917–septiembre de 2011, Tomo II, Procesal Constitucional 1. Común, Primera Parte–</w:t>
      </w:r>
      <w:proofErr w:type="spellStart"/>
      <w:r w:rsidRPr="00B43F7A">
        <w:rPr>
          <w:rFonts w:ascii="Arial" w:hAnsi="Arial" w:cs="Arial"/>
          <w:szCs w:val="24"/>
        </w:rPr>
        <w:t>SCJN</w:t>
      </w:r>
      <w:proofErr w:type="spellEnd"/>
      <w:r w:rsidRPr="00B43F7A">
        <w:rPr>
          <w:rFonts w:ascii="Arial" w:hAnsi="Arial" w:cs="Arial"/>
          <w:szCs w:val="24"/>
        </w:rPr>
        <w:t xml:space="preserve"> Segunda Sección–Improcedencia y sobreseimiento, página 306, registro digital: 1002351.</w:t>
      </w:r>
    </w:p>
    <w:p w:rsidR="00B43F7A" w:rsidRPr="00B43F7A" w:rsidRDefault="00B43F7A" w:rsidP="00B43F7A">
      <w:pPr>
        <w:spacing w:after="0" w:line="240" w:lineRule="auto"/>
        <w:jc w:val="both"/>
        <w:rPr>
          <w:rFonts w:ascii="Arial" w:hAnsi="Arial" w:cs="Arial"/>
          <w:szCs w:val="24"/>
        </w:rPr>
      </w:pPr>
    </w:p>
    <w:p w:rsidR="00E23653" w:rsidRDefault="00E23653" w:rsidP="007E5555">
      <w:pPr>
        <w:spacing w:after="0" w:line="240" w:lineRule="auto"/>
        <w:jc w:val="both"/>
        <w:rPr>
          <w:rFonts w:ascii="Arial" w:hAnsi="Arial" w:cs="Arial"/>
          <w:szCs w:val="24"/>
        </w:rPr>
      </w:pPr>
    </w:p>
    <w:p w:rsidR="007E5555" w:rsidRPr="007E5555" w:rsidRDefault="00E23653" w:rsidP="007E5555">
      <w:pPr>
        <w:spacing w:after="0" w:line="240" w:lineRule="auto"/>
        <w:jc w:val="both"/>
        <w:rPr>
          <w:rFonts w:ascii="Arial" w:hAnsi="Arial" w:cs="Arial"/>
          <w:szCs w:val="24"/>
        </w:rPr>
      </w:pPr>
      <w:r>
        <w:rPr>
          <w:rFonts w:ascii="Arial" w:hAnsi="Arial" w:cs="Arial"/>
          <w:szCs w:val="24"/>
        </w:rPr>
        <w:t xml:space="preserve">10. </w:t>
      </w:r>
      <w:r w:rsidR="007E5555" w:rsidRPr="007E5555">
        <w:rPr>
          <w:rFonts w:ascii="Arial" w:hAnsi="Arial" w:cs="Arial"/>
          <w:szCs w:val="24"/>
        </w:rPr>
        <w:t xml:space="preserve">Época: Décima Época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Registro: 2021346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Instancia: Tribunales Colegiados de Circuito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Tipo de Tesis: Aislada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Fuente: Semanario Judicial de la Federación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Publicación: viernes 03 de enero de 2020 10:04 h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Materia(s): (Común, Laboral) </w:t>
      </w: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 xml:space="preserve">Tesis: VII.2o.T.262 L (10a.) </w:t>
      </w:r>
    </w:p>
    <w:p w:rsidR="007E5555" w:rsidRPr="007E5555" w:rsidRDefault="007E5555" w:rsidP="007E5555">
      <w:pPr>
        <w:spacing w:after="0" w:line="240" w:lineRule="auto"/>
        <w:jc w:val="both"/>
        <w:rPr>
          <w:rFonts w:ascii="Arial" w:hAnsi="Arial" w:cs="Arial"/>
          <w:szCs w:val="24"/>
        </w:rPr>
      </w:pPr>
    </w:p>
    <w:p w:rsidR="007E5555" w:rsidRPr="00E23653" w:rsidRDefault="007E5555" w:rsidP="00E85CB4">
      <w:pPr>
        <w:pStyle w:val="Ttulo2"/>
        <w:jc w:val="both"/>
        <w:rPr>
          <w:rFonts w:ascii="Arial" w:hAnsi="Arial" w:cs="Arial"/>
          <w:color w:val="B35E06" w:themeColor="accent1" w:themeShade="BF"/>
          <w:sz w:val="26"/>
          <w:szCs w:val="26"/>
        </w:rPr>
      </w:pPr>
      <w:bookmarkStart w:id="10" w:name="_Toc29553441"/>
      <w:r w:rsidRPr="00E23653">
        <w:rPr>
          <w:rFonts w:ascii="Arial" w:hAnsi="Arial" w:cs="Arial"/>
          <w:color w:val="B35E06" w:themeColor="accent1" w:themeShade="BF"/>
          <w:sz w:val="26"/>
          <w:szCs w:val="26"/>
        </w:rPr>
        <w:t>PRESCRIPCIÓN DE LA ACCIÓN PARA EJECUTAR UN LAUDO. LA SUSPENSIÓN DEL ACTO RECLAMADO EN EL JUICIO DE AMPARO INDIRECTO NO TIENE EL ALCANCE DE INTERRUMPIR EL PLAZO RESPECTIVO.</w:t>
      </w:r>
      <w:r w:rsidR="00E85CB4">
        <w:rPr>
          <w:rStyle w:val="Refdenotaalpie"/>
          <w:rFonts w:ascii="Arial" w:hAnsi="Arial" w:cs="Arial"/>
          <w:color w:val="B35E06" w:themeColor="accent1" w:themeShade="BF"/>
          <w:sz w:val="26"/>
          <w:szCs w:val="26"/>
        </w:rPr>
        <w:footnoteReference w:id="4"/>
      </w:r>
      <w:bookmarkEnd w:id="10"/>
    </w:p>
    <w:p w:rsidR="007E5555" w:rsidRPr="007E5555" w:rsidRDefault="007E5555" w:rsidP="007E5555">
      <w:pPr>
        <w:spacing w:after="0" w:line="240" w:lineRule="auto"/>
        <w:jc w:val="both"/>
        <w:rPr>
          <w:rFonts w:ascii="Arial" w:hAnsi="Arial" w:cs="Arial"/>
          <w:szCs w:val="24"/>
        </w:rPr>
      </w:pP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De los artículos 128, 139, párrafo primero, 147 y 157 de la Ley de Amparo, se advierte que el objeto primordial de la suspensión del acto reclamado consiste en mantener viva la materia del juicio e impedir que se consume irreparablemente, evitando que se causen al quejoso perjuicios que la ejecución del acto le pudiera ocasionar; de ahí que, por regla general, y salvo la excepción prevista en el segundo párrafo del artículo 147 aludido, la suspensión no puede tener efectos restitutorios, pues éstos son exclusivos de la sentencia que otorgue al quejoso la protección solicitada. Así, al margen de que la suspensión en amparo indirecto no procede contra la omisión de ejecutar un laudo, al tratarse de un acto negativo en que presumiblemente la responsable se rehúsa a obrar en favor de la pretensión del gobernado, lo cierto es que aquélla, de cualquier manera, no podría tener el alcance de interrumpir el plazo prescriptivo de dos años previsto en el artículo 519, fracción III, de la Ley Federal del Trabajo, lo cual únicamente acontece con la presentación de la promoción respectiva ante la Junta responsable; o bien, si la persona a cuyo favor corre la prescripción reconoce el derecho de aquella contra la que prescribe, conforme a lo previsto en la fracción II del artículo 521 de la ley federal referida e, incluso, ante la promoción del juicio de amparo directo promovido contra el laudo pero, en este supuesto, solamente en relación con la parte que se controvierte al no encontrarse firme y, por ello, no es ejecutable; así, cuando en el amparo indirecto se señale como acto reclamado la omisión de cumplir un laudo, no da lugar a la interrupción de dicho plazo prescriptivo, en virtud de que la quejosa en todo momento se encuentra en posibilidad de exigir su ejecución, al haber quedado firmes las condenas decretadas en su favor, lo que, además, es su obligación, y debe llevar a cabo cada vez que sea necesario, antes de que transcurra en su perjuicio ese término fatal.</w:t>
      </w:r>
    </w:p>
    <w:p w:rsidR="007E5555" w:rsidRPr="007E5555" w:rsidRDefault="007E5555" w:rsidP="007E5555">
      <w:pPr>
        <w:spacing w:after="0" w:line="240" w:lineRule="auto"/>
        <w:jc w:val="both"/>
        <w:rPr>
          <w:rFonts w:ascii="Arial" w:hAnsi="Arial" w:cs="Arial"/>
          <w:szCs w:val="24"/>
        </w:rPr>
      </w:pP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t>SEGUNDO TRIBUNAL COLEGIADO EN MATERIA DE TRABAJO DEL SÉPTIMO CIRCUITO.</w:t>
      </w:r>
    </w:p>
    <w:p w:rsidR="007E5555" w:rsidRPr="007E5555" w:rsidRDefault="007E5555" w:rsidP="007E5555">
      <w:pPr>
        <w:spacing w:after="0" w:line="240" w:lineRule="auto"/>
        <w:jc w:val="both"/>
        <w:rPr>
          <w:rFonts w:ascii="Arial" w:hAnsi="Arial" w:cs="Arial"/>
          <w:szCs w:val="24"/>
        </w:rPr>
      </w:pPr>
    </w:p>
    <w:p w:rsidR="007E5555" w:rsidRPr="007E5555" w:rsidRDefault="007E5555" w:rsidP="007E5555">
      <w:pPr>
        <w:spacing w:after="0" w:line="240" w:lineRule="auto"/>
        <w:jc w:val="both"/>
        <w:rPr>
          <w:rFonts w:ascii="Arial" w:hAnsi="Arial" w:cs="Arial"/>
          <w:szCs w:val="24"/>
        </w:rPr>
      </w:pPr>
      <w:r w:rsidRPr="007E5555">
        <w:rPr>
          <w:rFonts w:ascii="Arial" w:hAnsi="Arial" w:cs="Arial"/>
          <w:szCs w:val="24"/>
        </w:rPr>
        <w:lastRenderedPageBreak/>
        <w:t xml:space="preserve">Queja 80/2019. 24 de mayo de 2019. Unanimidad de votos. Ponente: Juan Carlos Moreno Correa. Secretaria: Lucía del Socorro </w:t>
      </w:r>
      <w:proofErr w:type="spellStart"/>
      <w:r w:rsidRPr="007E5555">
        <w:rPr>
          <w:rFonts w:ascii="Arial" w:hAnsi="Arial" w:cs="Arial"/>
          <w:szCs w:val="24"/>
        </w:rPr>
        <w:t>Huerdo</w:t>
      </w:r>
      <w:proofErr w:type="spellEnd"/>
      <w:r w:rsidRPr="007E5555">
        <w:rPr>
          <w:rFonts w:ascii="Arial" w:hAnsi="Arial" w:cs="Arial"/>
          <w:szCs w:val="24"/>
        </w:rPr>
        <w:t xml:space="preserve"> Alvarado.</w:t>
      </w:r>
    </w:p>
    <w:p w:rsidR="007E5555" w:rsidRPr="007E5555" w:rsidRDefault="007E5555" w:rsidP="007E5555">
      <w:pPr>
        <w:spacing w:after="0" w:line="240" w:lineRule="auto"/>
        <w:jc w:val="both"/>
        <w:rPr>
          <w:rFonts w:ascii="Arial" w:hAnsi="Arial" w:cs="Arial"/>
          <w:szCs w:val="24"/>
        </w:rPr>
      </w:pPr>
    </w:p>
    <w:p w:rsidR="00B43F7A" w:rsidRDefault="00B43F7A" w:rsidP="00B07AB3">
      <w:pPr>
        <w:spacing w:after="0" w:line="240" w:lineRule="auto"/>
        <w:jc w:val="both"/>
        <w:rPr>
          <w:rFonts w:ascii="Arial" w:hAnsi="Arial" w:cs="Arial"/>
          <w:szCs w:val="24"/>
        </w:rPr>
      </w:pPr>
    </w:p>
    <w:p w:rsidR="00500141" w:rsidRPr="00500141" w:rsidRDefault="00E85CB4" w:rsidP="00500141">
      <w:pPr>
        <w:spacing w:after="0" w:line="240" w:lineRule="auto"/>
        <w:jc w:val="both"/>
        <w:rPr>
          <w:rFonts w:ascii="Arial" w:hAnsi="Arial" w:cs="Arial"/>
          <w:szCs w:val="24"/>
        </w:rPr>
      </w:pPr>
      <w:r>
        <w:rPr>
          <w:rFonts w:ascii="Arial" w:hAnsi="Arial" w:cs="Arial"/>
          <w:szCs w:val="24"/>
        </w:rPr>
        <w:t xml:space="preserve">11. </w:t>
      </w:r>
      <w:r w:rsidR="00500141" w:rsidRPr="00500141">
        <w:rPr>
          <w:rFonts w:ascii="Arial" w:hAnsi="Arial" w:cs="Arial"/>
          <w:szCs w:val="24"/>
        </w:rPr>
        <w:t xml:space="preserve">Época: Décima Época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Registro: 2021343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Instancia: Tribunales Colegiados de Circuito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Tipo de Tesis: Aislada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Fuente: Semanario Judicial de la Federación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Publicación: viernes 03 de enero de 2020 10:04 h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Materia(s): (Común) </w:t>
      </w: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 xml:space="preserve">Tesis: I.9o.P.257 P (10a.) </w:t>
      </w:r>
    </w:p>
    <w:p w:rsidR="00500141" w:rsidRPr="00500141" w:rsidRDefault="00500141" w:rsidP="00500141">
      <w:pPr>
        <w:spacing w:after="0" w:line="240" w:lineRule="auto"/>
        <w:jc w:val="both"/>
        <w:rPr>
          <w:rFonts w:ascii="Arial" w:hAnsi="Arial" w:cs="Arial"/>
          <w:szCs w:val="24"/>
        </w:rPr>
      </w:pPr>
    </w:p>
    <w:p w:rsidR="00500141" w:rsidRPr="00E85CB4" w:rsidRDefault="00500141" w:rsidP="00E85CB4">
      <w:pPr>
        <w:pStyle w:val="Ttulo2"/>
        <w:jc w:val="both"/>
        <w:rPr>
          <w:rFonts w:ascii="Arial" w:hAnsi="Arial" w:cs="Arial"/>
          <w:sz w:val="26"/>
          <w:szCs w:val="26"/>
        </w:rPr>
      </w:pPr>
      <w:bookmarkStart w:id="11" w:name="_Toc29553442"/>
      <w:r w:rsidRPr="00E85CB4">
        <w:rPr>
          <w:rFonts w:ascii="Arial" w:hAnsi="Arial" w:cs="Arial"/>
          <w:color w:val="B35E06" w:themeColor="accent1" w:themeShade="BF"/>
          <w:sz w:val="26"/>
          <w:szCs w:val="26"/>
        </w:rPr>
        <w:t>NOTIFICACIONES PERSONALES EN EL JUICIO DE AMPARO AL QUEJOSO PRIVADO DE LA LIBERTAD EN UN CENTRO DE RECLUSIÓN QUE IMPLIQUEN EL DESAHOGO DE PREVENCIONES O REQUERIMIENTOS. A FIN DE GARANTIZAR SU DERECHO A UNA TUTELA JUDICIAL EFECTIVA, DEBEN CONSIDERARSE EFECTUADAS DESDE EL MOMENTO EN QUE QUEDE LEGALMENTE ENTERADO SU DEFENSOR.</w:t>
      </w:r>
      <w:bookmarkEnd w:id="11"/>
    </w:p>
    <w:p w:rsidR="00500141" w:rsidRPr="00500141" w:rsidRDefault="00500141" w:rsidP="00500141">
      <w:pPr>
        <w:spacing w:after="0" w:line="240" w:lineRule="auto"/>
        <w:jc w:val="both"/>
        <w:rPr>
          <w:rFonts w:ascii="Arial" w:hAnsi="Arial" w:cs="Arial"/>
          <w:szCs w:val="24"/>
        </w:rPr>
      </w:pP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La Primera Sala de la Suprema Corte de Justicia de la Nación, al resolver la contradicción de tesis 187/2017, de la que derivó la jurisprudencia 1a</w:t>
      </w:r>
      <w:proofErr w:type="gramStart"/>
      <w:r w:rsidRPr="00500141">
        <w:rPr>
          <w:rFonts w:ascii="Arial" w:hAnsi="Arial" w:cs="Arial"/>
          <w:szCs w:val="24"/>
        </w:rPr>
        <w:t>./</w:t>
      </w:r>
      <w:proofErr w:type="gramEnd"/>
      <w:r w:rsidRPr="00500141">
        <w:rPr>
          <w:rFonts w:ascii="Arial" w:hAnsi="Arial" w:cs="Arial"/>
          <w:szCs w:val="24"/>
        </w:rPr>
        <w:t xml:space="preserve">J. 43/2019 (10a.), de título y subtítulo: "TUTELA JURISDICCIONAL EFECTIVA. PARA GARANTIZAR QUE EL JUICIO DE AMPARO INDIRECTO EN MATERIA PENAL SEA ACORDE CON ESE DERECHO, EL QUEJOSO PRIVADO DE LA LIBERTAD DEBE CONTAR CON LA ASISTENCIA DE UN ABOGADO.", estableció que en los casos en que el quejoso promueva la instancia constitucional por propio derecho y, además, se encuentre privado de la libertad, será menester que goce de asistencia técnica jurídica, en aras de tutelar su derecho constitucional de tutela jurisdiccional efectiva. Por ello, al recibir la demanda de amparo, el Juez de Distrito debe requerir al quejoso para que designe profesional en la materia que lo represente y, en caso de no poder o no desear hacerlo, le designe uno de oficio. En este supuesto, las notificaciones personales practicadas en dicho procedimiento, particularmente aquellas que impliquen el desahogo de prevenciones o requerimientos, deben considerarse efectuadas desde el momento en que quede legalmente enterado el defensor del quejoso. No hacerlo así, </w:t>
      </w:r>
      <w:r w:rsidRPr="00500141">
        <w:rPr>
          <w:rFonts w:ascii="Arial" w:hAnsi="Arial" w:cs="Arial"/>
          <w:szCs w:val="24"/>
        </w:rPr>
        <w:lastRenderedPageBreak/>
        <w:t>desatiende la situación de vulnerabilidad que envuelve el sometimiento al régimen de reclusión e impide la efectiva vigencia del derecho a la tutela judicial efectiva, pues se restringe la posibilidad del quejoso de afrontar directamente los trámites inherentes a la promoción del juicio de amparo.</w:t>
      </w:r>
    </w:p>
    <w:p w:rsidR="00500141" w:rsidRPr="00500141" w:rsidRDefault="00500141" w:rsidP="00500141">
      <w:pPr>
        <w:spacing w:after="0" w:line="240" w:lineRule="auto"/>
        <w:jc w:val="both"/>
        <w:rPr>
          <w:rFonts w:ascii="Arial" w:hAnsi="Arial" w:cs="Arial"/>
          <w:szCs w:val="24"/>
        </w:rPr>
      </w:pP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NOVENO TRIBUNAL COLEGIADO EN MATERIA PENAL DEL PRIMER CIRCUITO.</w:t>
      </w:r>
    </w:p>
    <w:p w:rsidR="00500141" w:rsidRPr="00500141" w:rsidRDefault="00500141" w:rsidP="00500141">
      <w:pPr>
        <w:spacing w:after="0" w:line="240" w:lineRule="auto"/>
        <w:jc w:val="both"/>
        <w:rPr>
          <w:rFonts w:ascii="Arial" w:hAnsi="Arial" w:cs="Arial"/>
          <w:szCs w:val="24"/>
        </w:rPr>
      </w:pP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Queja 124/2019. 12 de septiembre de 2019. Unanimidad de votos. Ponente: Irma Rivero Ortiz de Alcántara. Secretario: José Trejo Martínez.</w:t>
      </w:r>
    </w:p>
    <w:p w:rsidR="00500141" w:rsidRPr="00500141" w:rsidRDefault="00500141" w:rsidP="00500141">
      <w:pPr>
        <w:spacing w:after="0" w:line="240" w:lineRule="auto"/>
        <w:jc w:val="both"/>
        <w:rPr>
          <w:rFonts w:ascii="Arial" w:hAnsi="Arial" w:cs="Arial"/>
          <w:szCs w:val="24"/>
        </w:rPr>
      </w:pPr>
    </w:p>
    <w:p w:rsidR="00500141" w:rsidRPr="00500141" w:rsidRDefault="00500141" w:rsidP="00500141">
      <w:pPr>
        <w:spacing w:after="0" w:line="240" w:lineRule="auto"/>
        <w:jc w:val="both"/>
        <w:rPr>
          <w:rFonts w:ascii="Arial" w:hAnsi="Arial" w:cs="Arial"/>
          <w:szCs w:val="24"/>
        </w:rPr>
      </w:pPr>
      <w:r w:rsidRPr="00500141">
        <w:rPr>
          <w:rFonts w:ascii="Arial" w:hAnsi="Arial" w:cs="Arial"/>
          <w:szCs w:val="24"/>
        </w:rPr>
        <w:t>Nota: La parte conducente de la ejecutoria relativa a la contradicción de tesis 187/2017 y la tesis de jurisprudencia 1a</w:t>
      </w:r>
      <w:proofErr w:type="gramStart"/>
      <w:r w:rsidRPr="00500141">
        <w:rPr>
          <w:rFonts w:ascii="Arial" w:hAnsi="Arial" w:cs="Arial"/>
          <w:szCs w:val="24"/>
        </w:rPr>
        <w:t>./</w:t>
      </w:r>
      <w:proofErr w:type="gramEnd"/>
      <w:r w:rsidRPr="00500141">
        <w:rPr>
          <w:rFonts w:ascii="Arial" w:hAnsi="Arial" w:cs="Arial"/>
          <w:szCs w:val="24"/>
        </w:rPr>
        <w:t>J. 43/2019 (10a.) citadas, aparecen publicadas en el Semanario Judicial de la Federación del viernes 23 de agosto de 2019 a las 10:31 horas y en la Gaceta del Semanario Judicial de la Federación, Décima Época, Libro 69, Tomo II, agosto de 2019, páginas 1272 y 1301, registros digitales: 28964 y 2020495, respectivamente.</w:t>
      </w:r>
    </w:p>
    <w:p w:rsidR="00500141" w:rsidRPr="00500141" w:rsidRDefault="00500141" w:rsidP="00500141">
      <w:pPr>
        <w:spacing w:after="0" w:line="240" w:lineRule="auto"/>
        <w:jc w:val="both"/>
        <w:rPr>
          <w:rFonts w:ascii="Arial" w:hAnsi="Arial" w:cs="Arial"/>
          <w:szCs w:val="24"/>
        </w:rPr>
      </w:pPr>
    </w:p>
    <w:p w:rsidR="00500141" w:rsidRDefault="00500141" w:rsidP="00B07AB3">
      <w:pPr>
        <w:spacing w:after="0" w:line="240" w:lineRule="auto"/>
        <w:jc w:val="both"/>
        <w:rPr>
          <w:rFonts w:ascii="Arial" w:hAnsi="Arial" w:cs="Arial"/>
          <w:szCs w:val="24"/>
        </w:rPr>
      </w:pPr>
    </w:p>
    <w:p w:rsidR="009F46C3" w:rsidRPr="009F46C3" w:rsidRDefault="00E85CB4" w:rsidP="009F46C3">
      <w:pPr>
        <w:spacing w:after="0" w:line="240" w:lineRule="auto"/>
        <w:jc w:val="both"/>
        <w:rPr>
          <w:rFonts w:ascii="Arial" w:hAnsi="Arial" w:cs="Arial"/>
          <w:szCs w:val="24"/>
        </w:rPr>
      </w:pPr>
      <w:r>
        <w:rPr>
          <w:rFonts w:ascii="Arial" w:hAnsi="Arial" w:cs="Arial"/>
          <w:szCs w:val="24"/>
        </w:rPr>
        <w:t xml:space="preserve">12. </w:t>
      </w:r>
      <w:r w:rsidR="009F46C3" w:rsidRPr="009F46C3">
        <w:rPr>
          <w:rFonts w:ascii="Arial" w:hAnsi="Arial" w:cs="Arial"/>
          <w:szCs w:val="24"/>
        </w:rPr>
        <w:t xml:space="preserve">Época: Décima Época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Registro: 2021341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Instancia: Tribunales Colegiados de Circuito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Tipo de Tesis: Aislada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Fuente: Semanario Judicial de la Federación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Publicación: viernes 03 de enero de 2020 10:04 h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Materia(s): (Común) </w:t>
      </w: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 xml:space="preserve">Tesis: II.3o.P.70 P (10a.) </w:t>
      </w:r>
    </w:p>
    <w:p w:rsidR="009F46C3" w:rsidRPr="009F46C3" w:rsidRDefault="009F46C3" w:rsidP="009F46C3">
      <w:pPr>
        <w:spacing w:after="0" w:line="240" w:lineRule="auto"/>
        <w:jc w:val="both"/>
        <w:rPr>
          <w:rFonts w:ascii="Arial" w:hAnsi="Arial" w:cs="Arial"/>
          <w:szCs w:val="24"/>
        </w:rPr>
      </w:pPr>
    </w:p>
    <w:p w:rsidR="009F46C3" w:rsidRPr="00E85CB4" w:rsidRDefault="009F46C3" w:rsidP="00E85CB4">
      <w:pPr>
        <w:pStyle w:val="Ttulo2"/>
        <w:jc w:val="both"/>
        <w:rPr>
          <w:rFonts w:ascii="Arial" w:hAnsi="Arial" w:cs="Arial"/>
          <w:color w:val="B35E06" w:themeColor="accent1" w:themeShade="BF"/>
          <w:sz w:val="26"/>
          <w:szCs w:val="26"/>
        </w:rPr>
      </w:pPr>
      <w:bookmarkStart w:id="12" w:name="_Toc29553443"/>
      <w:r w:rsidRPr="00E85CB4">
        <w:rPr>
          <w:rFonts w:ascii="Arial" w:hAnsi="Arial" w:cs="Arial"/>
          <w:color w:val="B35E06" w:themeColor="accent1" w:themeShade="BF"/>
          <w:sz w:val="26"/>
          <w:szCs w:val="26"/>
        </w:rPr>
        <w:lastRenderedPageBreak/>
        <w:t>MINISTERIO PÚBLICO DE LA FEDERACIÓN ADSCRITO A LA AUTORIDAD DE AMPARO. CARECE DE LEGITIMACIÓN PARA INTERPONER EL RECURSO DE REVISIÓN CONTRA LA SENTENCIA QUE CONCEDE LA PROTECCIÓN CONSTITUCIONAL PARA QUE EL JUEZ DE CONTROL CALIFIQUE LA DETERMINACIÓN DE ABSTENCIÓN DE INVESTIGAR, AL NO AFECTAR EL INTERÉS ESPECÍFICO QUE REPRESENTA.</w:t>
      </w:r>
      <w:r w:rsidR="00E85CB4">
        <w:rPr>
          <w:rStyle w:val="Refdenotaalpie"/>
          <w:rFonts w:ascii="Arial" w:hAnsi="Arial" w:cs="Arial"/>
          <w:color w:val="B35E06" w:themeColor="accent1" w:themeShade="BF"/>
          <w:sz w:val="26"/>
          <w:szCs w:val="26"/>
        </w:rPr>
        <w:footnoteReference w:id="5"/>
      </w:r>
      <w:bookmarkEnd w:id="12"/>
    </w:p>
    <w:p w:rsidR="009F46C3" w:rsidRPr="009F46C3" w:rsidRDefault="009F46C3" w:rsidP="009F46C3">
      <w:pPr>
        <w:spacing w:after="0" w:line="240" w:lineRule="auto"/>
        <w:jc w:val="both"/>
        <w:rPr>
          <w:rFonts w:ascii="Arial" w:hAnsi="Arial" w:cs="Arial"/>
          <w:szCs w:val="24"/>
        </w:rPr>
      </w:pP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Del artículo 5o., fracción IV, de la Ley de Amparo se advierte que como parte en el juicio de amparo, el Ministerio Público podrá interponer los recursos que señala la propia ley; sin embargo, no significa que tenga legitimación para hacerlo en todos los casos, sino únicamente cuando sea en defensa del interés específico que representa, encomendado por la Constitución Política de los Estados Unidos Mexicanos, como es la existencia del interés social, a fin de preservar el orden constitucional. Un aspecto de interés social es que se lleve a cabalidad, entre otros temas: 1. La investigación de los delitos; 2. El ejercicio de la acción penal ante los tribunales; 3. La solicitud de las órdenes de aprehensión contra los inculpados; 4. Buscar y presentar las pruebas que acrediten la responsabilidad de éstos; 5. Hacer que los juicios se sigan con toda regularidad para que la administración de justicia sea pronta y expedita; y, 6. Pedir la aplicación de las penas e intervenir en todos los negocios que la ley determine. En ese contexto, la sentencia que concede la protección de la Justicia Federal para que el Juez de control califique –si confirma, modifica o revoca– la abstención de investigar del Ministerio Público, dando respuesta puntual de lo que se le solicita, es una determinación que refleja la ausencia de un perjuicio jurídico real al interés social que dentro del juicio de amparo representa el Ministerio Público de la Federación adscrito a la autoridad de amparo; por lo que en este caso, carece de legitimación para interponer el recurso de revisión.</w:t>
      </w:r>
    </w:p>
    <w:p w:rsidR="009F46C3" w:rsidRPr="009F46C3" w:rsidRDefault="009F46C3" w:rsidP="009F46C3">
      <w:pPr>
        <w:spacing w:after="0" w:line="240" w:lineRule="auto"/>
        <w:jc w:val="both"/>
        <w:rPr>
          <w:rFonts w:ascii="Arial" w:hAnsi="Arial" w:cs="Arial"/>
          <w:szCs w:val="24"/>
        </w:rPr>
      </w:pPr>
    </w:p>
    <w:p w:rsidR="009F46C3" w:rsidRPr="009F46C3" w:rsidRDefault="009F46C3" w:rsidP="009F46C3">
      <w:pPr>
        <w:spacing w:after="0" w:line="240" w:lineRule="auto"/>
        <w:jc w:val="both"/>
        <w:rPr>
          <w:rFonts w:ascii="Arial" w:hAnsi="Arial" w:cs="Arial"/>
          <w:szCs w:val="24"/>
        </w:rPr>
      </w:pPr>
      <w:r w:rsidRPr="009F46C3">
        <w:rPr>
          <w:rFonts w:ascii="Arial" w:hAnsi="Arial" w:cs="Arial"/>
          <w:szCs w:val="24"/>
        </w:rPr>
        <w:t>TERCER TRIBUNAL COLEGIADO EN MATERIA PENAL DEL SEGUNDO CIRCUITO.</w:t>
      </w:r>
    </w:p>
    <w:p w:rsidR="009F46C3" w:rsidRPr="009F46C3" w:rsidRDefault="009F46C3" w:rsidP="009F46C3">
      <w:pPr>
        <w:spacing w:after="0" w:line="240" w:lineRule="auto"/>
        <w:jc w:val="both"/>
        <w:rPr>
          <w:rFonts w:ascii="Arial" w:hAnsi="Arial" w:cs="Arial"/>
          <w:szCs w:val="24"/>
        </w:rPr>
      </w:pPr>
    </w:p>
    <w:p w:rsidR="009F46C3" w:rsidRDefault="009F46C3" w:rsidP="009F46C3">
      <w:pPr>
        <w:spacing w:after="0" w:line="240" w:lineRule="auto"/>
        <w:jc w:val="both"/>
        <w:rPr>
          <w:rFonts w:ascii="Arial" w:hAnsi="Arial" w:cs="Arial"/>
          <w:szCs w:val="24"/>
        </w:rPr>
      </w:pPr>
      <w:r w:rsidRPr="009F46C3">
        <w:rPr>
          <w:rFonts w:ascii="Arial" w:hAnsi="Arial" w:cs="Arial"/>
          <w:szCs w:val="24"/>
        </w:rPr>
        <w:t>Amparo en revisión 111/2019. 24 de mayo de 2019. Unanimidad de votos. Ponente: Juan Pedro Contreras Navarro. Secretario: Joel Luis Morales Manjarrez.</w:t>
      </w:r>
    </w:p>
    <w:p w:rsidR="002F5DFE" w:rsidRPr="009F46C3" w:rsidRDefault="002F5DFE" w:rsidP="009F46C3">
      <w:pPr>
        <w:spacing w:after="0" w:line="240" w:lineRule="auto"/>
        <w:jc w:val="both"/>
        <w:rPr>
          <w:rFonts w:ascii="Arial" w:hAnsi="Arial" w:cs="Arial"/>
          <w:szCs w:val="24"/>
        </w:rPr>
      </w:pPr>
    </w:p>
    <w:p w:rsidR="002F5DFE" w:rsidRDefault="002F5DFE" w:rsidP="009F46C3">
      <w:pPr>
        <w:spacing w:after="0" w:line="240" w:lineRule="auto"/>
        <w:jc w:val="both"/>
        <w:rPr>
          <w:rFonts w:ascii="Arial" w:hAnsi="Arial" w:cs="Arial"/>
          <w:szCs w:val="24"/>
        </w:rPr>
      </w:pPr>
    </w:p>
    <w:p w:rsidR="00E55E19" w:rsidRPr="00E55E19" w:rsidRDefault="00E85CB4" w:rsidP="00E55E19">
      <w:pPr>
        <w:spacing w:after="0" w:line="240" w:lineRule="auto"/>
        <w:jc w:val="both"/>
        <w:rPr>
          <w:rFonts w:ascii="Arial" w:hAnsi="Arial" w:cs="Arial"/>
          <w:szCs w:val="24"/>
        </w:rPr>
      </w:pPr>
      <w:r>
        <w:rPr>
          <w:rFonts w:ascii="Arial" w:hAnsi="Arial" w:cs="Arial"/>
          <w:szCs w:val="24"/>
        </w:rPr>
        <w:lastRenderedPageBreak/>
        <w:t xml:space="preserve">13. </w:t>
      </w:r>
      <w:r w:rsidR="00E55E19" w:rsidRPr="00E55E19">
        <w:rPr>
          <w:rFonts w:ascii="Arial" w:hAnsi="Arial" w:cs="Arial"/>
          <w:szCs w:val="24"/>
        </w:rPr>
        <w:t xml:space="preserve">Época: Décima Época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Registro: 2021340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Instancia: Tribunales Colegiados de Circuito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Tipo de Tesis: Aislada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Fuente: Semanario Judicial de la Federación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Publicación: viernes 03 de enero de 2020 10:04 h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Materia(s): (Común) </w:t>
      </w: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Tesis: III.5o.T.3 K (10a.) </w:t>
      </w:r>
    </w:p>
    <w:p w:rsidR="00E55E19" w:rsidRPr="00E55E19" w:rsidRDefault="00E55E19" w:rsidP="00E55E19">
      <w:pPr>
        <w:spacing w:after="0" w:line="240" w:lineRule="auto"/>
        <w:jc w:val="both"/>
        <w:rPr>
          <w:rFonts w:ascii="Arial" w:hAnsi="Arial" w:cs="Arial"/>
          <w:szCs w:val="24"/>
        </w:rPr>
      </w:pPr>
    </w:p>
    <w:p w:rsidR="00E55E19" w:rsidRPr="00E55E19" w:rsidRDefault="00E55E19" w:rsidP="00E85CB4">
      <w:pPr>
        <w:pStyle w:val="Ttulo2"/>
        <w:jc w:val="both"/>
      </w:pPr>
      <w:bookmarkStart w:id="13" w:name="_Toc29553444"/>
      <w:r w:rsidRPr="00E85CB4">
        <w:rPr>
          <w:rFonts w:ascii="Arial" w:hAnsi="Arial" w:cs="Arial"/>
          <w:color w:val="B35E06" w:themeColor="accent1" w:themeShade="BF"/>
          <w:sz w:val="26"/>
          <w:szCs w:val="26"/>
        </w:rPr>
        <w:t>JUICIO DE AMPARO INDIRECTO. PROCEDE CONTRA ACTOS DICTADOS DESPUÉS DE CONCLUIDO EL JUICIO, QUE POR SU NATURALEZA NO ESTÁN VINCULADOS CON EL PROCEDIMIENTO DE EJECUCIÓN</w:t>
      </w:r>
      <w:r w:rsidRPr="00E55E19">
        <w:t>.</w:t>
      </w:r>
      <w:bookmarkEnd w:id="13"/>
    </w:p>
    <w:p w:rsidR="00E55E19" w:rsidRPr="00E55E19" w:rsidRDefault="00E55E19" w:rsidP="00E55E19">
      <w:pPr>
        <w:spacing w:after="0" w:line="240" w:lineRule="auto"/>
        <w:jc w:val="both"/>
        <w:rPr>
          <w:rFonts w:ascii="Arial" w:hAnsi="Arial" w:cs="Arial"/>
          <w:szCs w:val="24"/>
        </w:rPr>
      </w:pP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Conforme al artículo 107, fracción IV, de la Ley de Amparo, el juicio de amparo indirecto procede: 1. Contra actos de tribunales judiciales, administrativos, agrarios o del trabajo realizados fuera de juicio; 2. Contra actos de tribunales judiciales, administrativos, agrarios o de trabajo realizados después de concluido el juicio; y, 3. Tratándose del procedimiento de ejecución, procede contra la última resolución. En ese sentido, el segundo de los supuestos debe entenderse como aquellos actos emitidos después de concluido el juicio, los cuales, por su naturaleza, no tienen vinculación con el procedimiento de ejecución y pueden originarse antes de que inicie, durante o de forma paralela a dicho procedimiento. Por tanto, lo que diferencia al supuesto segundo del tercero, es que son actos autónomos, ajenos al procedimiento de ejecución, tienen diversidad en el tema de su reclamo y, por ello, se desvinculan de los elementos que infieren con el cumplimiento del fallo dictado en el juicio natural; por ejemplo: el auto que niega declarar nulo el convenio que puso fin al juicio laboral. Así, procede su análisis en el juicio de amparo indirecto, sin que se considere necesario vislumbrar su procedencia conforme a las condiciones que se deben satisfacer cuando se reclaman actos emitidos durante la etapa relativa al procedimiento de ejecución del juicio natural.</w:t>
      </w:r>
    </w:p>
    <w:p w:rsidR="00E55E19" w:rsidRPr="00E55E19" w:rsidRDefault="00E55E19" w:rsidP="00E55E19">
      <w:pPr>
        <w:spacing w:after="0" w:line="240" w:lineRule="auto"/>
        <w:jc w:val="both"/>
        <w:rPr>
          <w:rFonts w:ascii="Arial" w:hAnsi="Arial" w:cs="Arial"/>
          <w:szCs w:val="24"/>
        </w:rPr>
      </w:pP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QUINTO TRIBUNAL COLEGIADO EN MATERIA DE TRABAJO DEL TERCER CIRCUITO.</w:t>
      </w:r>
    </w:p>
    <w:p w:rsidR="00E55E19" w:rsidRPr="00E55E19" w:rsidRDefault="00E55E19" w:rsidP="00E55E19">
      <w:pPr>
        <w:spacing w:after="0" w:line="240" w:lineRule="auto"/>
        <w:jc w:val="both"/>
        <w:rPr>
          <w:rFonts w:ascii="Arial" w:hAnsi="Arial" w:cs="Arial"/>
          <w:szCs w:val="24"/>
        </w:rPr>
      </w:pPr>
    </w:p>
    <w:p w:rsidR="00E55E19" w:rsidRPr="00E55E19" w:rsidRDefault="00E55E19" w:rsidP="00E55E19">
      <w:pPr>
        <w:spacing w:after="0" w:line="240" w:lineRule="auto"/>
        <w:jc w:val="both"/>
        <w:rPr>
          <w:rFonts w:ascii="Arial" w:hAnsi="Arial" w:cs="Arial"/>
          <w:szCs w:val="24"/>
        </w:rPr>
      </w:pPr>
      <w:r w:rsidRPr="00E55E19">
        <w:rPr>
          <w:rFonts w:ascii="Arial" w:hAnsi="Arial" w:cs="Arial"/>
          <w:szCs w:val="24"/>
        </w:rPr>
        <w:t xml:space="preserve">Queja 211/2019. José Luis Vergara Rivera. 16 de octubre de 2019. Unanimidad de votos. Ponente: Julio Eduardo Díaz Sánchez. Secretaria: Erika Fabiola </w:t>
      </w:r>
      <w:proofErr w:type="spellStart"/>
      <w:r w:rsidRPr="00E55E19">
        <w:rPr>
          <w:rFonts w:ascii="Arial" w:hAnsi="Arial" w:cs="Arial"/>
          <w:szCs w:val="24"/>
        </w:rPr>
        <w:t>Beruben</w:t>
      </w:r>
      <w:proofErr w:type="spellEnd"/>
      <w:r w:rsidRPr="00E55E19">
        <w:rPr>
          <w:rFonts w:ascii="Arial" w:hAnsi="Arial" w:cs="Arial"/>
          <w:szCs w:val="24"/>
        </w:rPr>
        <w:t xml:space="preserve"> Villavicencio.</w:t>
      </w:r>
    </w:p>
    <w:p w:rsidR="008B049B" w:rsidRPr="008B049B" w:rsidRDefault="00E85CB4" w:rsidP="008B049B">
      <w:pPr>
        <w:spacing w:after="0" w:line="240" w:lineRule="auto"/>
        <w:jc w:val="both"/>
        <w:rPr>
          <w:rFonts w:ascii="Arial" w:hAnsi="Arial" w:cs="Arial"/>
          <w:szCs w:val="24"/>
        </w:rPr>
      </w:pPr>
      <w:r>
        <w:rPr>
          <w:rFonts w:ascii="Arial" w:hAnsi="Arial" w:cs="Arial"/>
          <w:szCs w:val="24"/>
        </w:rPr>
        <w:lastRenderedPageBreak/>
        <w:t xml:space="preserve">14. </w:t>
      </w:r>
      <w:r w:rsidR="008B049B" w:rsidRPr="008B049B">
        <w:rPr>
          <w:rFonts w:ascii="Arial" w:hAnsi="Arial" w:cs="Arial"/>
          <w:szCs w:val="24"/>
        </w:rPr>
        <w:t xml:space="preserve">Época: Décima Época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Registro: 2021335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Instancia: Tribunales Colegiados de Circuito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Tipo de Tesis: Aislada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Fuente: Semanario Judicial de la Federación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Publicación: viernes 03 de enero de 2020 10:04 h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Materia(s): (Común) </w:t>
      </w: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Tesis: II.2o.P.88 P (10a.) </w:t>
      </w:r>
    </w:p>
    <w:p w:rsidR="008B049B" w:rsidRPr="008B049B" w:rsidRDefault="008B049B" w:rsidP="008B049B">
      <w:pPr>
        <w:spacing w:after="0" w:line="240" w:lineRule="auto"/>
        <w:jc w:val="both"/>
        <w:rPr>
          <w:rFonts w:ascii="Arial" w:hAnsi="Arial" w:cs="Arial"/>
          <w:szCs w:val="24"/>
        </w:rPr>
      </w:pPr>
    </w:p>
    <w:p w:rsidR="008B049B" w:rsidRPr="00E85CB4" w:rsidRDefault="008B049B" w:rsidP="00E85CB4">
      <w:pPr>
        <w:pStyle w:val="Ttulo2"/>
        <w:jc w:val="both"/>
        <w:rPr>
          <w:rFonts w:ascii="Arial" w:hAnsi="Arial" w:cs="Arial"/>
        </w:rPr>
      </w:pPr>
      <w:bookmarkStart w:id="14" w:name="_Toc29553445"/>
      <w:r w:rsidRPr="00E85CB4">
        <w:rPr>
          <w:rFonts w:ascii="Arial" w:hAnsi="Arial" w:cs="Arial"/>
          <w:color w:val="B35E06" w:themeColor="accent1" w:themeShade="BF"/>
        </w:rPr>
        <w:t>IMPROCEDENCIA DEL JUICIO DE AMPARO POR NO AGOTAR EL RECURSO PREVISTO EN EL ARTÍCULO 258 DEL CÓDIGO NACIONAL DE PROCEDIMIENTOS PENALES. NO SE ACTUALIZA SI LOS ACTOS DE OMISIÓN O DECISIONES RECLAMADAS DEL MINISTERIO PÚBLICO, EMANAN DEL TRÁMITE DE UNA AVERIGUACIÓN PREVIA QUE DEBA LLEVARSE CONFORME AL PROCEDIMIENTO ANTERIOR, Y NO DE UNA CARPETA DE INVESTIGACIÓN.</w:t>
      </w:r>
      <w:r w:rsidR="00E85CB4">
        <w:rPr>
          <w:rStyle w:val="Refdenotaalpie"/>
          <w:rFonts w:ascii="Arial" w:hAnsi="Arial" w:cs="Arial"/>
          <w:color w:val="B35E06" w:themeColor="accent1" w:themeShade="BF"/>
        </w:rPr>
        <w:footnoteReference w:id="6"/>
      </w:r>
      <w:bookmarkEnd w:id="14"/>
    </w:p>
    <w:p w:rsidR="008B049B" w:rsidRPr="008B049B" w:rsidRDefault="008B049B" w:rsidP="008B049B">
      <w:pPr>
        <w:spacing w:after="0" w:line="240" w:lineRule="auto"/>
        <w:jc w:val="both"/>
        <w:rPr>
          <w:rFonts w:ascii="Arial" w:hAnsi="Arial" w:cs="Arial"/>
          <w:szCs w:val="24"/>
        </w:rPr>
      </w:pP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 xml:space="preserve">Los artículos 258 del Código Nacional de Procedimientos Penales y 20, apartado C, fracción VII, de la Constitución Política de los Estados Unidos Mexicanos se refieren al proceso penal acusatorio, único del que pueden conocer los llamados "Jueces de control", mas no así de los procedimientos de corte tradicional que siguen rigiéndose hasta su conclusión conforme a las reglas procesales anteriores, en este caso, del Código Federal de Procedimientos Penales abrogado y acorde con el artículo cuarto transitorio del Decreto de reforma constitucional publicado en el Diario Oficial de la Federación el 18 de junio de 2008, que así lo determinó en atención a la denominada "carga cero", como criterio aplicado en el sistema de implementación del nuevo sistema de justicia procesal penal en lo tocante a la competencia de los órganos judiciales operadores. Por tanto, los Jueces de Procesos Penales Federales no tienen competencia para conocer del recurso a que se refiere el citado artículo 258, ni lo Jueces de control que pueden conocer del nuevo sistema, la tienen para conocer del referido recurso cuando se reclaman omisiones o decisiones derivadas de una averiguación previa iniciada antes de la entrada en vigor del nuevo sistema; de modo que no puede pretenderse que el quejoso agote dicho recurso ante el Juez de control cuando éste carece de competencia para conocer del recurso señalado tratándose de "averiguaciones previas" y no de carpetas de investigación; de modo que en estos casos resulta </w:t>
      </w:r>
      <w:r w:rsidRPr="008B049B">
        <w:rPr>
          <w:rFonts w:ascii="Arial" w:hAnsi="Arial" w:cs="Arial"/>
          <w:szCs w:val="24"/>
        </w:rPr>
        <w:lastRenderedPageBreak/>
        <w:t xml:space="preserve">incorrecto que el Juez de Distrito pretenda desechar la demanda de amparo bajo el argumento de que no se agotó el recurso previsto en el artículo 258 indicado, pues éste no le resulta aplicable al supuesto en cuestión; ello, con independencia de que tratándose de averiguaciones previas, sean otros los parámetros conforme a los cuales pueda determinarse la exigencia o no de la </w:t>
      </w:r>
      <w:proofErr w:type="spellStart"/>
      <w:r w:rsidRPr="008B049B">
        <w:rPr>
          <w:rFonts w:ascii="Arial" w:hAnsi="Arial" w:cs="Arial"/>
          <w:szCs w:val="24"/>
        </w:rPr>
        <w:t>definitividad</w:t>
      </w:r>
      <w:proofErr w:type="spellEnd"/>
      <w:r w:rsidRPr="008B049B">
        <w:rPr>
          <w:rFonts w:ascii="Arial" w:hAnsi="Arial" w:cs="Arial"/>
          <w:szCs w:val="24"/>
        </w:rPr>
        <w:t xml:space="preserve"> como motivo de </w:t>
      </w:r>
      <w:proofErr w:type="spellStart"/>
      <w:r w:rsidRPr="008B049B">
        <w:rPr>
          <w:rFonts w:ascii="Arial" w:hAnsi="Arial" w:cs="Arial"/>
          <w:szCs w:val="24"/>
        </w:rPr>
        <w:t>desechamiento</w:t>
      </w:r>
      <w:proofErr w:type="spellEnd"/>
      <w:r w:rsidRPr="008B049B">
        <w:rPr>
          <w:rFonts w:ascii="Arial" w:hAnsi="Arial" w:cs="Arial"/>
          <w:szCs w:val="24"/>
        </w:rPr>
        <w:t>, según lo han determinado los criterios de los tribunales federales, aplicables al procedimiento de tipo tradicional conforme al cual debe seguirse rigiendo.</w:t>
      </w:r>
    </w:p>
    <w:p w:rsidR="008B049B" w:rsidRPr="008B049B" w:rsidRDefault="008B049B" w:rsidP="008B049B">
      <w:pPr>
        <w:spacing w:after="0" w:line="240" w:lineRule="auto"/>
        <w:jc w:val="both"/>
        <w:rPr>
          <w:rFonts w:ascii="Arial" w:hAnsi="Arial" w:cs="Arial"/>
          <w:szCs w:val="24"/>
        </w:rPr>
      </w:pPr>
    </w:p>
    <w:p w:rsidR="008B049B" w:rsidRPr="008B049B" w:rsidRDefault="008B049B" w:rsidP="008B049B">
      <w:pPr>
        <w:spacing w:after="0" w:line="240" w:lineRule="auto"/>
        <w:jc w:val="both"/>
        <w:rPr>
          <w:rFonts w:ascii="Arial" w:hAnsi="Arial" w:cs="Arial"/>
          <w:szCs w:val="24"/>
        </w:rPr>
      </w:pPr>
      <w:r w:rsidRPr="008B049B">
        <w:rPr>
          <w:rFonts w:ascii="Arial" w:hAnsi="Arial" w:cs="Arial"/>
          <w:szCs w:val="24"/>
        </w:rPr>
        <w:t>SEGUNDO TRIBUNAL COLEGIADO EN MATERIA PENAL DEL SEGUNDO CIRCUITO.</w:t>
      </w:r>
    </w:p>
    <w:p w:rsidR="008B049B" w:rsidRPr="008B049B" w:rsidRDefault="008B049B" w:rsidP="008B049B">
      <w:pPr>
        <w:spacing w:after="0" w:line="240" w:lineRule="auto"/>
        <w:jc w:val="both"/>
        <w:rPr>
          <w:rFonts w:ascii="Arial" w:hAnsi="Arial" w:cs="Arial"/>
          <w:szCs w:val="24"/>
        </w:rPr>
      </w:pPr>
    </w:p>
    <w:p w:rsidR="008B049B" w:rsidRPr="008B049B" w:rsidRDefault="00FA1237" w:rsidP="008B049B">
      <w:pPr>
        <w:spacing w:after="0" w:line="240" w:lineRule="auto"/>
        <w:jc w:val="both"/>
        <w:rPr>
          <w:rFonts w:ascii="Arial" w:hAnsi="Arial" w:cs="Arial"/>
          <w:szCs w:val="24"/>
        </w:rPr>
      </w:pPr>
      <w:r>
        <w:rPr>
          <w:rFonts w:ascii="Arial" w:hAnsi="Arial" w:cs="Arial"/>
          <w:szCs w:val="24"/>
        </w:rPr>
        <w:t>||</w:t>
      </w:r>
      <w:r w:rsidR="008B049B" w:rsidRPr="008B049B">
        <w:rPr>
          <w:rFonts w:ascii="Arial" w:hAnsi="Arial" w:cs="Arial"/>
          <w:szCs w:val="24"/>
        </w:rPr>
        <w:t>Queja 145/2019. 3 de octubre de 2019. Unanimidad de votos. Ponente: José Nieves Luna Castro. Secretario: José de Jesús Junior Álvarez Alvarado.</w:t>
      </w:r>
    </w:p>
    <w:p w:rsidR="008B049B" w:rsidRPr="008B049B" w:rsidRDefault="008B049B" w:rsidP="008B049B">
      <w:pPr>
        <w:spacing w:after="0" w:line="240" w:lineRule="auto"/>
        <w:jc w:val="both"/>
        <w:rPr>
          <w:rFonts w:ascii="Arial" w:hAnsi="Arial" w:cs="Arial"/>
          <w:szCs w:val="24"/>
        </w:rPr>
      </w:pPr>
    </w:p>
    <w:p w:rsidR="008B049B" w:rsidRDefault="008B049B" w:rsidP="00B07AB3">
      <w:pPr>
        <w:spacing w:after="0" w:line="240" w:lineRule="auto"/>
        <w:jc w:val="both"/>
        <w:rPr>
          <w:rFonts w:ascii="Arial" w:hAnsi="Arial" w:cs="Arial"/>
          <w:szCs w:val="24"/>
        </w:rPr>
      </w:pPr>
    </w:p>
    <w:p w:rsidR="00226F77" w:rsidRPr="00226F77" w:rsidRDefault="00E85CB4" w:rsidP="00226F77">
      <w:pPr>
        <w:spacing w:after="0" w:line="240" w:lineRule="auto"/>
        <w:jc w:val="both"/>
        <w:rPr>
          <w:rFonts w:ascii="Arial" w:hAnsi="Arial" w:cs="Arial"/>
          <w:szCs w:val="24"/>
        </w:rPr>
      </w:pPr>
      <w:r>
        <w:rPr>
          <w:rFonts w:ascii="Arial" w:hAnsi="Arial" w:cs="Arial"/>
          <w:szCs w:val="24"/>
        </w:rPr>
        <w:t xml:space="preserve">15. </w:t>
      </w:r>
      <w:r w:rsidR="00226F77" w:rsidRPr="00226F77">
        <w:rPr>
          <w:rFonts w:ascii="Arial" w:hAnsi="Arial" w:cs="Arial"/>
          <w:szCs w:val="24"/>
        </w:rPr>
        <w:t xml:space="preserve">Época: Décima Época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Registro: 2021333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Instancia: Segunda Sala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Tipo de Tesis: Aislada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Fuente: Semanario Judicial de la Federación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Publicación: viernes 03 de enero de 2020 10:04 h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Materia(s): (Constitucional) </w:t>
      </w: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Tesis: 2a. LXXIX/2019 (10a.) </w:t>
      </w:r>
    </w:p>
    <w:p w:rsidR="00226F77" w:rsidRPr="00226F77" w:rsidRDefault="00226F77" w:rsidP="00226F77">
      <w:pPr>
        <w:spacing w:after="0" w:line="240" w:lineRule="auto"/>
        <w:jc w:val="both"/>
        <w:rPr>
          <w:rFonts w:ascii="Arial" w:hAnsi="Arial" w:cs="Arial"/>
          <w:szCs w:val="24"/>
        </w:rPr>
      </w:pPr>
    </w:p>
    <w:p w:rsidR="00226F77" w:rsidRPr="00E85CB4" w:rsidRDefault="00226F77" w:rsidP="00E85CB4">
      <w:pPr>
        <w:pStyle w:val="Ttulo2"/>
        <w:jc w:val="both"/>
        <w:rPr>
          <w:rFonts w:ascii="Arial" w:hAnsi="Arial" w:cs="Arial"/>
          <w:color w:val="B35E06" w:themeColor="accent1" w:themeShade="BF"/>
          <w:sz w:val="26"/>
          <w:szCs w:val="26"/>
        </w:rPr>
      </w:pPr>
      <w:bookmarkStart w:id="15" w:name="_Toc29553446"/>
      <w:r w:rsidRPr="00E85CB4">
        <w:rPr>
          <w:rFonts w:ascii="Arial" w:hAnsi="Arial" w:cs="Arial"/>
          <w:color w:val="B35E06" w:themeColor="accent1" w:themeShade="BF"/>
          <w:sz w:val="26"/>
          <w:szCs w:val="26"/>
        </w:rPr>
        <w:t>FACULTADES DE VERIFICACIÓN DE LA SECRETARÍA DE LA FUNCIÓN PÚBLICA. EL ARTÍCULO 125 DEL REGLAMENTO DE LA LEY DE ADQUISICIONES, ARRENDAMIENTOS Y SERVICIOS DEL SECTOR PÚBLICO, AL PREVER QUE DICHA DEPENDENCIA PODRÁ INICIAR “EN CUALQUIER TIEMPO” INTERVENCIONES DE OFICIO, VIOLA EL DERECHO A LA SEGURIDAD JURÍDICA.</w:t>
      </w:r>
      <w:bookmarkEnd w:id="15"/>
    </w:p>
    <w:p w:rsidR="00226F77" w:rsidRPr="00226F77" w:rsidRDefault="00226F77" w:rsidP="00226F77">
      <w:pPr>
        <w:spacing w:after="0" w:line="240" w:lineRule="auto"/>
        <w:jc w:val="both"/>
        <w:rPr>
          <w:rFonts w:ascii="Arial" w:hAnsi="Arial" w:cs="Arial"/>
          <w:szCs w:val="24"/>
        </w:rPr>
      </w:pP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El citado precepto, al establecer que a partir de la información que obtenga la Secretaría de la Función Pública en ejercicio de sus facultades de verificación, podrá iniciar, en cualquier tiempo, intervenciones de oficio, viola el derecho a la seguridad jurídica reconocido por el artículo 16 de la Constitución Política de los Estados Unidos Mexicanos, porque no señala un plazo cierto para que la </w:t>
      </w:r>
      <w:r w:rsidRPr="00226F77">
        <w:rPr>
          <w:rFonts w:ascii="Arial" w:hAnsi="Arial" w:cs="Arial"/>
          <w:szCs w:val="24"/>
        </w:rPr>
        <w:lastRenderedPageBreak/>
        <w:t>autoridad inicie esas intervenciones y con ello deja en estado de incertidumbre a las personas, ya que es hasta que la autoridad, en forma unilateral, decide ejercer sus facultades, cuando inicia el procedimiento correspondiente.</w:t>
      </w:r>
    </w:p>
    <w:p w:rsidR="00226F77" w:rsidRPr="00226F77" w:rsidRDefault="00226F77" w:rsidP="00226F77">
      <w:pPr>
        <w:spacing w:after="0" w:line="240" w:lineRule="auto"/>
        <w:jc w:val="both"/>
        <w:rPr>
          <w:rFonts w:ascii="Arial" w:hAnsi="Arial" w:cs="Arial"/>
          <w:szCs w:val="24"/>
        </w:rPr>
      </w:pP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SEGUNDA SALA</w:t>
      </w:r>
    </w:p>
    <w:p w:rsidR="00226F77" w:rsidRPr="00226F77" w:rsidRDefault="00226F77" w:rsidP="00226F77">
      <w:pPr>
        <w:spacing w:after="0" w:line="240" w:lineRule="auto"/>
        <w:jc w:val="both"/>
        <w:rPr>
          <w:rFonts w:ascii="Arial" w:hAnsi="Arial" w:cs="Arial"/>
          <w:szCs w:val="24"/>
        </w:rPr>
      </w:pPr>
    </w:p>
    <w:p w:rsidR="00226F77" w:rsidRPr="00226F77" w:rsidRDefault="00226F77" w:rsidP="00226F77">
      <w:pPr>
        <w:spacing w:after="0" w:line="240" w:lineRule="auto"/>
        <w:jc w:val="both"/>
        <w:rPr>
          <w:rFonts w:ascii="Arial" w:hAnsi="Arial" w:cs="Arial"/>
          <w:szCs w:val="24"/>
        </w:rPr>
      </w:pPr>
      <w:r w:rsidRPr="00226F77">
        <w:rPr>
          <w:rFonts w:ascii="Arial" w:hAnsi="Arial" w:cs="Arial"/>
          <w:szCs w:val="24"/>
        </w:rPr>
        <w:t xml:space="preserve">Amparo directo en revisión 5410/2019. Ge Sistemas Médicos de México, S.A. de C.V. 6 de noviembre de 2019. Cuatro votos de los Ministros Alberto Pérez </w:t>
      </w:r>
      <w:proofErr w:type="spellStart"/>
      <w:r w:rsidRPr="00226F77">
        <w:rPr>
          <w:rFonts w:ascii="Arial" w:hAnsi="Arial" w:cs="Arial"/>
          <w:szCs w:val="24"/>
        </w:rPr>
        <w:t>Dayán</w:t>
      </w:r>
      <w:proofErr w:type="spellEnd"/>
      <w:r w:rsidRPr="00226F77">
        <w:rPr>
          <w:rFonts w:ascii="Arial" w:hAnsi="Arial" w:cs="Arial"/>
          <w:szCs w:val="24"/>
        </w:rPr>
        <w:t xml:space="preserve">, José Fernando Franco González Salas, </w:t>
      </w:r>
      <w:proofErr w:type="spellStart"/>
      <w:r w:rsidRPr="00226F77">
        <w:rPr>
          <w:rFonts w:ascii="Arial" w:hAnsi="Arial" w:cs="Arial"/>
          <w:szCs w:val="24"/>
        </w:rPr>
        <w:t>Yasmín</w:t>
      </w:r>
      <w:proofErr w:type="spellEnd"/>
      <w:r w:rsidRPr="00226F77">
        <w:rPr>
          <w:rFonts w:ascii="Arial" w:hAnsi="Arial" w:cs="Arial"/>
          <w:szCs w:val="24"/>
        </w:rPr>
        <w:t xml:space="preserve"> Esquivel </w:t>
      </w:r>
      <w:proofErr w:type="spellStart"/>
      <w:r w:rsidRPr="00226F77">
        <w:rPr>
          <w:rFonts w:ascii="Arial" w:hAnsi="Arial" w:cs="Arial"/>
          <w:szCs w:val="24"/>
        </w:rPr>
        <w:t>Mossa</w:t>
      </w:r>
      <w:proofErr w:type="spellEnd"/>
      <w:r w:rsidRPr="00226F77">
        <w:rPr>
          <w:rFonts w:ascii="Arial" w:hAnsi="Arial" w:cs="Arial"/>
          <w:szCs w:val="24"/>
        </w:rPr>
        <w:t xml:space="preserve"> y Javier </w:t>
      </w:r>
      <w:proofErr w:type="spellStart"/>
      <w:r w:rsidRPr="00226F77">
        <w:rPr>
          <w:rFonts w:ascii="Arial" w:hAnsi="Arial" w:cs="Arial"/>
          <w:szCs w:val="24"/>
        </w:rPr>
        <w:t>Laynez</w:t>
      </w:r>
      <w:proofErr w:type="spellEnd"/>
      <w:r w:rsidRPr="00226F77">
        <w:rPr>
          <w:rFonts w:ascii="Arial" w:hAnsi="Arial" w:cs="Arial"/>
          <w:szCs w:val="24"/>
        </w:rPr>
        <w:t xml:space="preserve"> </w:t>
      </w:r>
      <w:proofErr w:type="spellStart"/>
      <w:r w:rsidRPr="00226F77">
        <w:rPr>
          <w:rFonts w:ascii="Arial" w:hAnsi="Arial" w:cs="Arial"/>
          <w:szCs w:val="24"/>
        </w:rPr>
        <w:t>Potisek</w:t>
      </w:r>
      <w:proofErr w:type="spellEnd"/>
      <w:r w:rsidRPr="00226F77">
        <w:rPr>
          <w:rFonts w:ascii="Arial" w:hAnsi="Arial" w:cs="Arial"/>
          <w:szCs w:val="24"/>
        </w:rPr>
        <w:t xml:space="preserve">; votó en contra de consideraciones José Fernando Franco González Salas. Ponente: </w:t>
      </w:r>
      <w:proofErr w:type="spellStart"/>
      <w:r w:rsidRPr="00226F77">
        <w:rPr>
          <w:rFonts w:ascii="Arial" w:hAnsi="Arial" w:cs="Arial"/>
          <w:szCs w:val="24"/>
        </w:rPr>
        <w:t>Yasmín</w:t>
      </w:r>
      <w:proofErr w:type="spellEnd"/>
      <w:r w:rsidRPr="00226F77">
        <w:rPr>
          <w:rFonts w:ascii="Arial" w:hAnsi="Arial" w:cs="Arial"/>
          <w:szCs w:val="24"/>
        </w:rPr>
        <w:t xml:space="preserve"> Esquivel </w:t>
      </w:r>
      <w:proofErr w:type="spellStart"/>
      <w:r w:rsidRPr="00226F77">
        <w:rPr>
          <w:rFonts w:ascii="Arial" w:hAnsi="Arial" w:cs="Arial"/>
          <w:szCs w:val="24"/>
        </w:rPr>
        <w:t>Mossa</w:t>
      </w:r>
      <w:proofErr w:type="spellEnd"/>
      <w:r w:rsidRPr="00226F77">
        <w:rPr>
          <w:rFonts w:ascii="Arial" w:hAnsi="Arial" w:cs="Arial"/>
          <w:szCs w:val="24"/>
        </w:rPr>
        <w:t>. Secretaria: Zara Gabriela Martínez Peralta.</w:t>
      </w:r>
    </w:p>
    <w:p w:rsidR="00226F77" w:rsidRPr="00226F77" w:rsidRDefault="00226F77" w:rsidP="00226F77">
      <w:pPr>
        <w:spacing w:after="0" w:line="240" w:lineRule="auto"/>
        <w:jc w:val="both"/>
        <w:rPr>
          <w:rFonts w:ascii="Arial" w:hAnsi="Arial" w:cs="Arial"/>
          <w:szCs w:val="24"/>
        </w:rPr>
      </w:pPr>
    </w:p>
    <w:p w:rsidR="00226F77" w:rsidRDefault="00226F77" w:rsidP="00B07AB3">
      <w:pPr>
        <w:spacing w:after="0" w:line="240" w:lineRule="auto"/>
        <w:jc w:val="both"/>
        <w:rPr>
          <w:rFonts w:ascii="Arial" w:hAnsi="Arial" w:cs="Arial"/>
          <w:szCs w:val="24"/>
        </w:rPr>
      </w:pPr>
    </w:p>
    <w:p w:rsidR="00416751" w:rsidRPr="00416751" w:rsidRDefault="00E85CB4" w:rsidP="00416751">
      <w:pPr>
        <w:spacing w:after="0" w:line="240" w:lineRule="auto"/>
        <w:jc w:val="both"/>
        <w:rPr>
          <w:rFonts w:ascii="Arial" w:hAnsi="Arial" w:cs="Arial"/>
          <w:szCs w:val="24"/>
        </w:rPr>
      </w:pPr>
      <w:r>
        <w:rPr>
          <w:rFonts w:ascii="Arial" w:hAnsi="Arial" w:cs="Arial"/>
          <w:szCs w:val="24"/>
        </w:rPr>
        <w:t xml:space="preserve">16. </w:t>
      </w:r>
      <w:r w:rsidR="00416751" w:rsidRPr="00416751">
        <w:rPr>
          <w:rFonts w:ascii="Arial" w:hAnsi="Arial" w:cs="Arial"/>
          <w:szCs w:val="24"/>
        </w:rPr>
        <w:t xml:space="preserve">Época: Décima Época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Registro: 2021332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Instancia: Tribunales Colegiados de Circuito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Tipo de Tesis: Aislada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Fuente: Semanario Judicial de la Federación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Publicación: viernes 03 de enero de 2020 10:04 h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Materia(s): (Común) </w:t>
      </w: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Tesis: I.11o.T.28 L (10a.) </w:t>
      </w:r>
    </w:p>
    <w:p w:rsidR="00416751" w:rsidRPr="00416751" w:rsidRDefault="00416751" w:rsidP="00416751">
      <w:pPr>
        <w:spacing w:after="0" w:line="240" w:lineRule="auto"/>
        <w:jc w:val="both"/>
        <w:rPr>
          <w:rFonts w:ascii="Arial" w:hAnsi="Arial" w:cs="Arial"/>
          <w:szCs w:val="24"/>
        </w:rPr>
      </w:pPr>
    </w:p>
    <w:p w:rsidR="00416751" w:rsidRPr="00E85CB4" w:rsidRDefault="00416751" w:rsidP="00E85CB4">
      <w:pPr>
        <w:pStyle w:val="Ttulo2"/>
        <w:jc w:val="both"/>
        <w:rPr>
          <w:rFonts w:ascii="Arial" w:hAnsi="Arial" w:cs="Arial"/>
          <w:sz w:val="26"/>
          <w:szCs w:val="26"/>
        </w:rPr>
      </w:pPr>
      <w:bookmarkStart w:id="16" w:name="_Toc29553447"/>
      <w:r w:rsidRPr="00E85CB4">
        <w:rPr>
          <w:rFonts w:ascii="Arial" w:hAnsi="Arial" w:cs="Arial"/>
          <w:color w:val="B35E06" w:themeColor="accent1" w:themeShade="BF"/>
          <w:sz w:val="26"/>
          <w:szCs w:val="26"/>
        </w:rPr>
        <w:t>EMPLAZAMIENTO EN EL JUICIO LABORAL. SI EN AMPARO INDIRECTO SE IMPUGNA SU ILEGALIDAD O AUSENCIA ASÍ COMO EL LAUDO RESPECTIVO, OSTENTÁNDOSE EL QUEJOSO COMO PERSONA EXTRAÑA POR EQUIPARACIÓN, Y EL JUEZ DE DISTRITO DESECHA LA DEMANDA POR ESTIMAR QUE NO TIENE ESE CARÁCTER, SÓLO PROCEDE LA ESCISIÓN DE LA DEMANDA SI EN ELLA SE EXPRESARON CONCEPTOS DE VIOLACIÓN CONTRA EL LAUDO, O POR VIOLACIONES PROCESALES.</w:t>
      </w:r>
      <w:r w:rsidR="00E85CB4">
        <w:rPr>
          <w:rStyle w:val="Refdenotaalpie"/>
          <w:rFonts w:ascii="Arial" w:hAnsi="Arial" w:cs="Arial"/>
          <w:color w:val="B35E06" w:themeColor="accent1" w:themeShade="BF"/>
          <w:sz w:val="26"/>
          <w:szCs w:val="26"/>
        </w:rPr>
        <w:footnoteReference w:id="7"/>
      </w:r>
      <w:bookmarkEnd w:id="16"/>
    </w:p>
    <w:p w:rsidR="00416751" w:rsidRPr="00416751" w:rsidRDefault="00416751" w:rsidP="00416751">
      <w:pPr>
        <w:spacing w:after="0" w:line="240" w:lineRule="auto"/>
        <w:jc w:val="both"/>
        <w:rPr>
          <w:rFonts w:ascii="Arial" w:hAnsi="Arial" w:cs="Arial"/>
          <w:szCs w:val="24"/>
        </w:rPr>
      </w:pP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El Tribunal Pleno de la Suprema Corte de Justicia de la Nación, en la tesis de jurisprudencia P</w:t>
      </w:r>
      <w:proofErr w:type="gramStart"/>
      <w:r w:rsidRPr="00416751">
        <w:rPr>
          <w:rFonts w:ascii="Arial" w:hAnsi="Arial" w:cs="Arial"/>
          <w:szCs w:val="24"/>
        </w:rPr>
        <w:t>./</w:t>
      </w:r>
      <w:proofErr w:type="gramEnd"/>
      <w:r w:rsidRPr="00416751">
        <w:rPr>
          <w:rFonts w:ascii="Arial" w:hAnsi="Arial" w:cs="Arial"/>
          <w:szCs w:val="24"/>
        </w:rPr>
        <w:t xml:space="preserve">J. 70/2010, de rubro: "EMPLAZAMIENTO. SI EN AMPARO INDIRECTO SE IMPUGNA SU ILEGALIDAD O AUSENCIA EN UN JUICIO LABORAL, ASÍ COMO EL LAUDO RESPECTIVO, OSTENTÁNDOSE EL </w:t>
      </w:r>
      <w:r w:rsidRPr="00416751">
        <w:rPr>
          <w:rFonts w:ascii="Arial" w:hAnsi="Arial" w:cs="Arial"/>
          <w:szCs w:val="24"/>
        </w:rPr>
        <w:lastRenderedPageBreak/>
        <w:t xml:space="preserve">QUEJOSO COMO PERSONA EXTRAÑA POR EQUIPARACIÓN, Y EL JUEZ DE DISTRITO RESUELVE QUE AQUÉL FUE LEGAL, SE DEBE ATENDER A LA </w:t>
      </w:r>
      <w:proofErr w:type="spellStart"/>
      <w:r w:rsidRPr="00416751">
        <w:rPr>
          <w:rFonts w:ascii="Arial" w:hAnsi="Arial" w:cs="Arial"/>
          <w:szCs w:val="24"/>
        </w:rPr>
        <w:t>DEFINITIVIDAD</w:t>
      </w:r>
      <w:proofErr w:type="spellEnd"/>
      <w:r w:rsidRPr="00416751">
        <w:rPr>
          <w:rFonts w:ascii="Arial" w:hAnsi="Arial" w:cs="Arial"/>
          <w:szCs w:val="24"/>
        </w:rPr>
        <w:t xml:space="preserve"> DE LA RESOLUCIÓN RECLAMADA PARA DECIDIR LO CONDUCENTE (MODIFICACIÓN DE LA JURISPRUDENCIA P./J. 121/2005).", determinó que cuando el quejoso no fue emplazado al juicio laboral o fue citado en forma distinta de la prevenida por la ley, se le equipara a una persona extraña a juicio, por lo que podrá impugnar su ilegalidad o ausencia a través del amparo indirecto; asimismo, podrá reclamar, simultáneamente, el laudo como acto destacado y una vez que se ha decidido la legalidad del emplazamiento reclamado, para determinar la consecuencia legal correspondiente en relación con los conceptos de violación contra las sentencias, laudos o resoluciones que pongan fin al juicio, deben diferenciarse dos supuestos: a) que carezcan de </w:t>
      </w:r>
      <w:proofErr w:type="spellStart"/>
      <w:r w:rsidRPr="00416751">
        <w:rPr>
          <w:rFonts w:ascii="Arial" w:hAnsi="Arial" w:cs="Arial"/>
          <w:szCs w:val="24"/>
        </w:rPr>
        <w:t>definitividad</w:t>
      </w:r>
      <w:proofErr w:type="spellEnd"/>
      <w:r w:rsidRPr="00416751">
        <w:rPr>
          <w:rFonts w:ascii="Arial" w:hAnsi="Arial" w:cs="Arial"/>
          <w:szCs w:val="24"/>
        </w:rPr>
        <w:t xml:space="preserve">; o, b) que se trate de resoluciones definitivas, respecto de las cuales no proceda recurso ordinario. En el primer supuesto, el Juez deberá declarar inoperantes los conceptos de violación aducidos en contra de dicho acto, dado el impedimento técnico para su análisis, al no haberse agotado el principio de </w:t>
      </w:r>
      <w:proofErr w:type="spellStart"/>
      <w:r w:rsidRPr="00416751">
        <w:rPr>
          <w:rFonts w:ascii="Arial" w:hAnsi="Arial" w:cs="Arial"/>
          <w:szCs w:val="24"/>
        </w:rPr>
        <w:t>definitividad</w:t>
      </w:r>
      <w:proofErr w:type="spellEnd"/>
      <w:r w:rsidRPr="00416751">
        <w:rPr>
          <w:rFonts w:ascii="Arial" w:hAnsi="Arial" w:cs="Arial"/>
          <w:szCs w:val="24"/>
        </w:rPr>
        <w:t xml:space="preserve"> y, respecto al segundo, al tratarse de una resolución definitiva que pone fin a un juicio tramitado por un tribunal del trabajo, conforme al artículo 107, fracción III, inciso a), de la Constitución Política de los Estados Unidos Mexicanos, sí pueden analizarse los conceptos relativos al laudo, bien sea por vicios propios o por violaciones procesales, supuesto en el cual el Juez deberá negar el amparo por cuanto hace al emplazamiento y, al resultar incompetente para resolver sobre el laudo, deberá escindir la demanda y remitir el asunto al Tribunal Colegiado de Circuito correspondiente, para que asuma su competencia y resuelva lo pertinente. De lo anterior se concluye que sólo procede la escisión de la demanda, si contra el laudo o sentencia definitiva existen motivos de disenso encaminados a impugnar infracciones procesales (distintas del emplazamiento), o bien, formales o de fondo, esto es, que es una condición para escindir la demanda y reservar competencia al Tribunal Colegiado de Circuito, que en ella se hayan expresado conceptos de violación contra el laudo o por violaciones al procedimiento, por lo que si éstos no se expresan, debe estimarse que se agotó la materia de la sede constitucional con el análisis del emplazamiento y, por ello, al no haber materia de estudio no procede dicha escisión.</w:t>
      </w:r>
    </w:p>
    <w:p w:rsidR="00416751" w:rsidRPr="00416751" w:rsidRDefault="00416751" w:rsidP="00416751">
      <w:pPr>
        <w:spacing w:after="0" w:line="240" w:lineRule="auto"/>
        <w:jc w:val="both"/>
        <w:rPr>
          <w:rFonts w:ascii="Arial" w:hAnsi="Arial" w:cs="Arial"/>
          <w:szCs w:val="24"/>
        </w:rPr>
      </w:pP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DÉCIMO PRIMER TRIBUNAL COLEGIADO EN MATERIA DE TRABAJO DEL PRIMER CIRCUITO.</w:t>
      </w:r>
    </w:p>
    <w:p w:rsidR="00416751" w:rsidRPr="00416751" w:rsidRDefault="00416751" w:rsidP="00416751">
      <w:pPr>
        <w:spacing w:after="0" w:line="240" w:lineRule="auto"/>
        <w:jc w:val="both"/>
        <w:rPr>
          <w:rFonts w:ascii="Arial" w:hAnsi="Arial" w:cs="Arial"/>
          <w:szCs w:val="24"/>
        </w:rPr>
      </w:pP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 xml:space="preserve">Queja 135/2019. Armando Serrano Rodríguez y otros. 6 de septiembre de 2019. Unanimidad de votos; mayoría en cuanto al sentido y tema de la tesis. Ponente: </w:t>
      </w:r>
      <w:r w:rsidRPr="00416751">
        <w:rPr>
          <w:rFonts w:ascii="Arial" w:hAnsi="Arial" w:cs="Arial"/>
          <w:szCs w:val="24"/>
        </w:rPr>
        <w:lastRenderedPageBreak/>
        <w:t xml:space="preserve">Ángel Ponce Peña. Encargado del engrose: Héctor Pérez </w:t>
      </w:r>
      <w:proofErr w:type="spellStart"/>
      <w:r w:rsidRPr="00416751">
        <w:rPr>
          <w:rFonts w:ascii="Arial" w:hAnsi="Arial" w:cs="Arial"/>
          <w:szCs w:val="24"/>
        </w:rPr>
        <w:t>Pérez</w:t>
      </w:r>
      <w:proofErr w:type="spellEnd"/>
      <w:r w:rsidRPr="00416751">
        <w:rPr>
          <w:rFonts w:ascii="Arial" w:hAnsi="Arial" w:cs="Arial"/>
          <w:szCs w:val="24"/>
        </w:rPr>
        <w:t xml:space="preserve">. Secretario: Pedro Durán Suárez. </w:t>
      </w:r>
    </w:p>
    <w:p w:rsidR="00416751" w:rsidRPr="00416751" w:rsidRDefault="00416751" w:rsidP="00416751">
      <w:pPr>
        <w:spacing w:after="0" w:line="240" w:lineRule="auto"/>
        <w:jc w:val="both"/>
        <w:rPr>
          <w:rFonts w:ascii="Arial" w:hAnsi="Arial" w:cs="Arial"/>
          <w:szCs w:val="24"/>
        </w:rPr>
      </w:pPr>
    </w:p>
    <w:p w:rsidR="00416751" w:rsidRPr="00416751" w:rsidRDefault="00416751" w:rsidP="00416751">
      <w:pPr>
        <w:spacing w:after="0" w:line="240" w:lineRule="auto"/>
        <w:jc w:val="both"/>
        <w:rPr>
          <w:rFonts w:ascii="Arial" w:hAnsi="Arial" w:cs="Arial"/>
          <w:szCs w:val="24"/>
        </w:rPr>
      </w:pPr>
      <w:r w:rsidRPr="00416751">
        <w:rPr>
          <w:rFonts w:ascii="Arial" w:hAnsi="Arial" w:cs="Arial"/>
          <w:szCs w:val="24"/>
        </w:rPr>
        <w:t>Nota: La tesis de jurisprudencia P</w:t>
      </w:r>
      <w:proofErr w:type="gramStart"/>
      <w:r w:rsidRPr="00416751">
        <w:rPr>
          <w:rFonts w:ascii="Arial" w:hAnsi="Arial" w:cs="Arial"/>
          <w:szCs w:val="24"/>
        </w:rPr>
        <w:t>./</w:t>
      </w:r>
      <w:proofErr w:type="gramEnd"/>
      <w:r w:rsidRPr="00416751">
        <w:rPr>
          <w:rFonts w:ascii="Arial" w:hAnsi="Arial" w:cs="Arial"/>
          <w:szCs w:val="24"/>
        </w:rPr>
        <w:t>J. 70/2010 citada, aparece publicada en el Semanario Judicial de la Federación y su Gaceta, Novena Época, Tomo XXXII, agosto de 2010, página 9, registro digital: 164073.</w:t>
      </w:r>
    </w:p>
    <w:p w:rsidR="00416751" w:rsidRPr="00416751" w:rsidRDefault="00416751" w:rsidP="00416751">
      <w:pPr>
        <w:spacing w:after="0" w:line="240" w:lineRule="auto"/>
        <w:jc w:val="both"/>
        <w:rPr>
          <w:rFonts w:ascii="Arial" w:hAnsi="Arial" w:cs="Arial"/>
          <w:szCs w:val="24"/>
        </w:rPr>
      </w:pPr>
    </w:p>
    <w:p w:rsidR="00416751" w:rsidRDefault="00416751" w:rsidP="00B07AB3">
      <w:pPr>
        <w:spacing w:after="0" w:line="240" w:lineRule="auto"/>
        <w:jc w:val="both"/>
        <w:rPr>
          <w:rFonts w:ascii="Arial" w:hAnsi="Arial" w:cs="Arial"/>
          <w:szCs w:val="24"/>
        </w:rPr>
      </w:pPr>
    </w:p>
    <w:p w:rsidR="005F6944" w:rsidRPr="005F6944" w:rsidRDefault="00E85CB4" w:rsidP="005F6944">
      <w:pPr>
        <w:spacing w:after="0" w:line="240" w:lineRule="auto"/>
        <w:jc w:val="both"/>
        <w:rPr>
          <w:rFonts w:ascii="Arial" w:hAnsi="Arial" w:cs="Arial"/>
          <w:szCs w:val="24"/>
        </w:rPr>
      </w:pPr>
      <w:r>
        <w:rPr>
          <w:rFonts w:ascii="Arial" w:hAnsi="Arial" w:cs="Arial"/>
          <w:szCs w:val="24"/>
        </w:rPr>
        <w:t xml:space="preserve">17. </w:t>
      </w:r>
      <w:r w:rsidR="005F6944" w:rsidRPr="005F6944">
        <w:rPr>
          <w:rFonts w:ascii="Arial" w:hAnsi="Arial" w:cs="Arial"/>
          <w:szCs w:val="24"/>
        </w:rPr>
        <w:t xml:space="preserve">Época: Décima Época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Registro: 2021326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Instancia: Tribunales Colegiados de Circuito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Tipo de Tesis: Aislada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Fuente: Semanario Judicial de la Federación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Publicación: viernes 03 de enero de 2020 10:04 h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Materia(s): (Común) </w:t>
      </w: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Tesis: I.9o.P.260 P (10a.) </w:t>
      </w:r>
    </w:p>
    <w:p w:rsidR="005F6944" w:rsidRPr="005F6944" w:rsidRDefault="005F6944" w:rsidP="005F6944">
      <w:pPr>
        <w:spacing w:after="0" w:line="240" w:lineRule="auto"/>
        <w:jc w:val="both"/>
        <w:rPr>
          <w:rFonts w:ascii="Arial" w:hAnsi="Arial" w:cs="Arial"/>
          <w:szCs w:val="24"/>
        </w:rPr>
      </w:pPr>
    </w:p>
    <w:p w:rsidR="005F6944" w:rsidRPr="005F6944" w:rsidRDefault="005F6944" w:rsidP="00E85CB4">
      <w:pPr>
        <w:pStyle w:val="Ttulo2"/>
        <w:jc w:val="both"/>
      </w:pPr>
      <w:bookmarkStart w:id="17" w:name="_Toc29553448"/>
      <w:r w:rsidRPr="00E85CB4">
        <w:rPr>
          <w:rFonts w:ascii="Arial" w:hAnsi="Arial" w:cs="Arial"/>
          <w:color w:val="B35E06" w:themeColor="accent1" w:themeShade="BF"/>
          <w:sz w:val="26"/>
          <w:szCs w:val="26"/>
        </w:rPr>
        <w:t>COMPETENCIA POR TERRITORIO PARA CONOCER DEL JUICIO DE AMPARO INDIRECTO POR VIOLACIÓN AL DERECHO DE PETICIÓN, EN EL QUE SE RECLAMA LA RESPUESTA INCONGRUENTE DE LA AUTORIDAD MINISTERIAL CON LO SOLICITADO, EN RELACIÓN CON LA DEVOLUCIÓN DE UN INMUEBLE ASEGURADO. AL TRATARSE DE UN ACTO DE NATURALEZA POSITIVA SIN EJECUCIÓN MATERIAL, SE SURTE A FAVOR DEL JUEZ DE DISTRITO EN CUYA JURISDICCIÓN SE PRESENTÓ LA DEMANDA</w:t>
      </w:r>
      <w:r w:rsidRPr="005F6944">
        <w:t>.</w:t>
      </w:r>
      <w:bookmarkEnd w:id="17"/>
    </w:p>
    <w:p w:rsidR="005F6944" w:rsidRPr="005F6944" w:rsidRDefault="005F6944" w:rsidP="005F6944">
      <w:pPr>
        <w:spacing w:after="0" w:line="240" w:lineRule="auto"/>
        <w:jc w:val="both"/>
        <w:rPr>
          <w:rFonts w:ascii="Arial" w:hAnsi="Arial" w:cs="Arial"/>
          <w:szCs w:val="24"/>
        </w:rPr>
      </w:pP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El efecto de la concesión del amparo en un juicio en el que se examine la violación al artículo 8o. de la Constitución Política de los Estados Unidos Mexicanos, no puede quedar en la simple exigencia de respuesta, sino que debe buscar que ésta sea congruente, completa, rápida y, sobre todo, fundada y motivada, por lo que si el acto reclamado consiste en la respuesta incongruente de la autoridad ministerial a la petición de levantar el aseguramiento y devolución de un inmueble, ello no entraña una negativa a devolverlo, para considerar que la ejecución material se llevaría en lugar diverso al en que se presentó la demanda de amparo. Por tanto, si el quejoso reclama que la respuesta emitida y notificada por la autoridad responsable a una petición presentada en forma pacífica y respetuosa, es </w:t>
      </w:r>
      <w:r w:rsidRPr="005F6944">
        <w:rPr>
          <w:rFonts w:ascii="Arial" w:hAnsi="Arial" w:cs="Arial"/>
          <w:szCs w:val="24"/>
        </w:rPr>
        <w:lastRenderedPageBreak/>
        <w:t xml:space="preserve">incongruente a lo realmente solicitado, el acto reclamado es de naturaleza positiva sin ejecución material, siendo la materia de la </w:t>
      </w:r>
      <w:proofErr w:type="spellStart"/>
      <w:r w:rsidRPr="005F6944">
        <w:rPr>
          <w:rFonts w:ascii="Arial" w:hAnsi="Arial" w:cs="Arial"/>
          <w:szCs w:val="24"/>
        </w:rPr>
        <w:t>litis</w:t>
      </w:r>
      <w:proofErr w:type="spellEnd"/>
      <w:r w:rsidRPr="005F6944">
        <w:rPr>
          <w:rFonts w:ascii="Arial" w:hAnsi="Arial" w:cs="Arial"/>
          <w:szCs w:val="24"/>
        </w:rPr>
        <w:t xml:space="preserve"> en el juicio de amparo el contenido propio del acto de autoridad, en cuyo caso, el juzgador de amparo deberá analizar y calificar la congruencia de la respuesta frente a lo solicitado por el quejoso y, en el supuesto de concluir que no se respondió lo realmente pedido, el amparo deberá concederse para que se responda congruentemente y se notifique la nueva contestación. De ahí que en atención a la tercera regla deducida del artículo 37 de la Ley de Amparo (actos que carecen de ejecución), y a la naturaleza jurídica del acto reclamado (no requiere de ejecución material) corresponde conocer del juicio constitucional al juzgador federal que ejerce jurisdicción en el lugar en que se presentó la demanda.</w:t>
      </w:r>
    </w:p>
    <w:p w:rsidR="005F6944" w:rsidRPr="005F6944" w:rsidRDefault="005F6944" w:rsidP="005F6944">
      <w:pPr>
        <w:spacing w:after="0" w:line="240" w:lineRule="auto"/>
        <w:jc w:val="both"/>
        <w:rPr>
          <w:rFonts w:ascii="Arial" w:hAnsi="Arial" w:cs="Arial"/>
          <w:szCs w:val="24"/>
        </w:rPr>
      </w:pP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NOVENO TRIBUNAL COLEGIADO EN MATERIA PENAL DEL PRIMER CIRCUITO.</w:t>
      </w:r>
    </w:p>
    <w:p w:rsidR="005F6944" w:rsidRPr="005F6944" w:rsidRDefault="005F6944" w:rsidP="005F6944">
      <w:pPr>
        <w:spacing w:after="0" w:line="240" w:lineRule="auto"/>
        <w:jc w:val="both"/>
        <w:rPr>
          <w:rFonts w:ascii="Arial" w:hAnsi="Arial" w:cs="Arial"/>
          <w:szCs w:val="24"/>
        </w:rPr>
      </w:pPr>
    </w:p>
    <w:p w:rsidR="005F6944" w:rsidRPr="005F6944" w:rsidRDefault="005F6944" w:rsidP="005F6944">
      <w:pPr>
        <w:spacing w:after="0" w:line="240" w:lineRule="auto"/>
        <w:jc w:val="both"/>
        <w:rPr>
          <w:rFonts w:ascii="Arial" w:hAnsi="Arial" w:cs="Arial"/>
          <w:szCs w:val="24"/>
        </w:rPr>
      </w:pPr>
      <w:r w:rsidRPr="005F6944">
        <w:rPr>
          <w:rFonts w:ascii="Arial" w:hAnsi="Arial" w:cs="Arial"/>
          <w:szCs w:val="24"/>
        </w:rPr>
        <w:t xml:space="preserve">Conflicto competencial 17/2019. Suscitado entre el Juzgado Primero de Distrito de Amparo en Materia Penal en la Ciudad de México y el Juzgado Quinto de Distrito en el Estado de Veracruz, con residencia en Boca del Río. 31 de octubre de 2019. Unanimidad de votos. Ponente: Emma Meza Fonseca. Secretaria: María del Carmen Campos </w:t>
      </w:r>
      <w:proofErr w:type="spellStart"/>
      <w:r w:rsidRPr="005F6944">
        <w:rPr>
          <w:rFonts w:ascii="Arial" w:hAnsi="Arial" w:cs="Arial"/>
          <w:szCs w:val="24"/>
        </w:rPr>
        <w:t>Bedolla</w:t>
      </w:r>
      <w:proofErr w:type="spellEnd"/>
      <w:r w:rsidRPr="005F6944">
        <w:rPr>
          <w:rFonts w:ascii="Arial" w:hAnsi="Arial" w:cs="Arial"/>
          <w:szCs w:val="24"/>
        </w:rPr>
        <w:t>.</w:t>
      </w:r>
    </w:p>
    <w:p w:rsidR="005F6944" w:rsidRPr="005F6944" w:rsidRDefault="005F6944" w:rsidP="005F6944">
      <w:pPr>
        <w:spacing w:after="0" w:line="240" w:lineRule="auto"/>
        <w:jc w:val="both"/>
        <w:rPr>
          <w:rFonts w:ascii="Arial" w:hAnsi="Arial" w:cs="Arial"/>
          <w:szCs w:val="24"/>
        </w:rPr>
      </w:pPr>
    </w:p>
    <w:p w:rsidR="00E85CB4" w:rsidRDefault="00E85CB4" w:rsidP="00B32A50">
      <w:pPr>
        <w:spacing w:after="0" w:line="240" w:lineRule="auto"/>
        <w:jc w:val="both"/>
        <w:rPr>
          <w:rFonts w:ascii="Arial" w:hAnsi="Arial" w:cs="Arial"/>
          <w:szCs w:val="24"/>
        </w:rPr>
      </w:pPr>
    </w:p>
    <w:p w:rsidR="00B32A50" w:rsidRPr="00B32A50" w:rsidRDefault="00E85CB4" w:rsidP="00B32A50">
      <w:pPr>
        <w:spacing w:after="0" w:line="240" w:lineRule="auto"/>
        <w:jc w:val="both"/>
        <w:rPr>
          <w:rFonts w:ascii="Arial" w:hAnsi="Arial" w:cs="Arial"/>
          <w:szCs w:val="24"/>
        </w:rPr>
      </w:pPr>
      <w:r>
        <w:rPr>
          <w:rFonts w:ascii="Arial" w:hAnsi="Arial" w:cs="Arial"/>
          <w:szCs w:val="24"/>
        </w:rPr>
        <w:t xml:space="preserve">18. </w:t>
      </w:r>
      <w:r w:rsidR="00B32A50" w:rsidRPr="00B32A50">
        <w:rPr>
          <w:rFonts w:ascii="Arial" w:hAnsi="Arial" w:cs="Arial"/>
          <w:szCs w:val="24"/>
        </w:rPr>
        <w:t xml:space="preserve">Época: Décima Época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Registro: 2021325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Instancia: Tribunales Colegiados de Circuito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Tipo de Tesis: Aislada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Fuente: Semanario Judicial de la Federación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Publicación: viernes 03 de enero de 2020 10:04 h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Materia(s): (Común) </w:t>
      </w: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 xml:space="preserve">Tesis: I.10o.P.34 P (10a.) </w:t>
      </w:r>
    </w:p>
    <w:p w:rsidR="00B32A50" w:rsidRPr="00B32A50" w:rsidRDefault="00B32A50" w:rsidP="00B32A50">
      <w:pPr>
        <w:spacing w:after="0" w:line="240" w:lineRule="auto"/>
        <w:jc w:val="both"/>
        <w:rPr>
          <w:rFonts w:ascii="Arial" w:hAnsi="Arial" w:cs="Arial"/>
          <w:szCs w:val="24"/>
        </w:rPr>
      </w:pPr>
    </w:p>
    <w:p w:rsidR="00B32A50" w:rsidRPr="00E85CB4" w:rsidRDefault="00B32A50" w:rsidP="00E85CB4">
      <w:pPr>
        <w:pStyle w:val="Ttulo2"/>
        <w:jc w:val="both"/>
        <w:rPr>
          <w:rFonts w:ascii="Arial" w:hAnsi="Arial" w:cs="Arial"/>
          <w:color w:val="B35E06" w:themeColor="accent1" w:themeShade="BF"/>
          <w:sz w:val="26"/>
          <w:szCs w:val="26"/>
        </w:rPr>
      </w:pPr>
      <w:bookmarkStart w:id="18" w:name="_Toc29553449"/>
      <w:r w:rsidRPr="00E85CB4">
        <w:rPr>
          <w:rFonts w:ascii="Arial" w:hAnsi="Arial" w:cs="Arial"/>
          <w:color w:val="B35E06" w:themeColor="accent1" w:themeShade="BF"/>
          <w:sz w:val="26"/>
          <w:szCs w:val="26"/>
        </w:rPr>
        <w:lastRenderedPageBreak/>
        <w:t>COMPETENCIA POR TERRITORIO PARA CONOCER DEL JUICIO DE AMPARO INDIRECTO INTERPUESTO CONTRA LA ORDEN DE APREHENSIÓN, CUANDO POR NO HABERSE DESAHOGADO LA AUDIENCIA CONSTITUCIONAL, NO SE HAN IMPUGNADO LOS INFORMES JUSTIFICADOS Y, POR TANTO, NO HA DESAPARECIDO LA POSIBILIDAD DE QUE SE EJECUTE EN MÁS DE UN DISTRITO. EN TÉRMINOS DEL PÁRRAFO SEGUNDO DEL ARTÍCULO 37 DE LA LEY DE AMPARO SE SURTE A FAVOR DEL JUEZ DE DISTRITO ANTE QUIEN SE PRESENTE LA DEMANDA.</w:t>
      </w:r>
      <w:bookmarkEnd w:id="18"/>
    </w:p>
    <w:p w:rsidR="00B32A50" w:rsidRPr="00B32A50" w:rsidRDefault="00B32A50" w:rsidP="00B32A50">
      <w:pPr>
        <w:spacing w:after="0" w:line="240" w:lineRule="auto"/>
        <w:jc w:val="both"/>
        <w:rPr>
          <w:rFonts w:ascii="Arial" w:hAnsi="Arial" w:cs="Arial"/>
          <w:szCs w:val="24"/>
        </w:rPr>
      </w:pP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Del precepto y párrafo indicados se advierte que la competencia para conocer del juicio de amparo, cuando el acto reclamado puede tener ejecución en más de un Distrito o ha comenzado a ejecutarse en uno de ellos y sigue ejecutándose en otro, recae en el Juez de Distrito ante el que se presente la demanda. Dicha posibilidad surge con el señalamiento de autoridades ejecutoras con injerencia en distintas demarcaciones territoriales y se toma en consideración para que el Juez de amparo que reciba la demanda sea momentáneamente competente. De esta manera, si se trata de la orden de aprehensión, y en los informes justificados las autoridades responsables ejecutoras niegan los actos reclamados y, acorde al momento procesal del juicio, aún no se ha desahogado la audiencia constitucional en la que pudieran impugnarse los informes y, así, desvirtuarse esa negativa, es inconcuso que no ha desaparecido la posibilidad de ejecución en más de un Distrito y, por tanto, debe conocer del procedimiento constitucional, conforme a la regla prevista en el párrafo segundo del artículo 37 de la Ley de Amparo, el Juez de Distrito ante quien se hubiere presentado la demanda.</w:t>
      </w:r>
    </w:p>
    <w:p w:rsidR="00B32A50" w:rsidRPr="00B32A50" w:rsidRDefault="00B32A50" w:rsidP="00B32A50">
      <w:pPr>
        <w:spacing w:after="0" w:line="240" w:lineRule="auto"/>
        <w:jc w:val="both"/>
        <w:rPr>
          <w:rFonts w:ascii="Arial" w:hAnsi="Arial" w:cs="Arial"/>
          <w:szCs w:val="24"/>
        </w:rPr>
      </w:pP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DÉCIMO TRIBUNAL COLEGIADO EN MATERIA PENAL DEL PRIMER CIRCUITO.</w:t>
      </w:r>
    </w:p>
    <w:p w:rsidR="00B32A50" w:rsidRPr="00B32A50" w:rsidRDefault="00B32A50" w:rsidP="00B32A50">
      <w:pPr>
        <w:spacing w:after="0" w:line="240" w:lineRule="auto"/>
        <w:jc w:val="both"/>
        <w:rPr>
          <w:rFonts w:ascii="Arial" w:hAnsi="Arial" w:cs="Arial"/>
          <w:szCs w:val="24"/>
        </w:rPr>
      </w:pPr>
    </w:p>
    <w:p w:rsidR="00B32A50" w:rsidRPr="00B32A50" w:rsidRDefault="00B32A50" w:rsidP="00B32A50">
      <w:pPr>
        <w:spacing w:after="0" w:line="240" w:lineRule="auto"/>
        <w:jc w:val="both"/>
        <w:rPr>
          <w:rFonts w:ascii="Arial" w:hAnsi="Arial" w:cs="Arial"/>
          <w:szCs w:val="24"/>
        </w:rPr>
      </w:pPr>
      <w:r w:rsidRPr="00B32A50">
        <w:rPr>
          <w:rFonts w:ascii="Arial" w:hAnsi="Arial" w:cs="Arial"/>
          <w:szCs w:val="24"/>
        </w:rPr>
        <w:t>Conflicto competencial 13/2019. Suscitado entre los Juzgados Sexto de Distrito de Amparo en Materia Penal en la Ciudad de México y Segundo de Distrito en Materia de Amparo y Juicios Federales en el Estado de México, con residencia en Toluca. 12 de septiembre de 2019. Unanimidad de votos. Ponente: Reynaldo Manuel Reyes Rosas. Secretaria: María Imelda Ayala Miranda.</w:t>
      </w:r>
    </w:p>
    <w:p w:rsidR="00B32A50" w:rsidRPr="00B32A50" w:rsidRDefault="00B32A50" w:rsidP="00B32A50">
      <w:pPr>
        <w:spacing w:after="0" w:line="240" w:lineRule="auto"/>
        <w:jc w:val="both"/>
        <w:rPr>
          <w:rFonts w:ascii="Arial" w:hAnsi="Arial" w:cs="Arial"/>
          <w:szCs w:val="24"/>
        </w:rPr>
      </w:pPr>
    </w:p>
    <w:p w:rsidR="00B32A50" w:rsidRPr="00B32A50" w:rsidRDefault="00B32A50" w:rsidP="00B32A50">
      <w:pPr>
        <w:spacing w:after="0" w:line="240" w:lineRule="auto"/>
        <w:jc w:val="both"/>
        <w:rPr>
          <w:rFonts w:ascii="Arial" w:hAnsi="Arial" w:cs="Arial"/>
          <w:sz w:val="18"/>
          <w:szCs w:val="18"/>
        </w:rPr>
      </w:pPr>
      <w:r w:rsidRPr="00B32A50">
        <w:rPr>
          <w:rFonts w:ascii="Arial" w:hAnsi="Arial" w:cs="Arial"/>
          <w:sz w:val="18"/>
          <w:szCs w:val="18"/>
        </w:rPr>
        <w:t>Esta tesis aparece de igual manera en la compilación de tesis en materia penal.</w:t>
      </w:r>
    </w:p>
    <w:p w:rsidR="005F6944" w:rsidRDefault="005F6944" w:rsidP="00B07AB3">
      <w:pPr>
        <w:spacing w:after="0" w:line="240" w:lineRule="auto"/>
        <w:jc w:val="both"/>
        <w:rPr>
          <w:rFonts w:ascii="Arial" w:hAnsi="Arial" w:cs="Arial"/>
          <w:szCs w:val="24"/>
        </w:rPr>
      </w:pPr>
    </w:p>
    <w:p w:rsidR="00482806" w:rsidRDefault="00482806" w:rsidP="00B07AB3">
      <w:pPr>
        <w:spacing w:after="0" w:line="240" w:lineRule="auto"/>
        <w:jc w:val="both"/>
        <w:rPr>
          <w:rFonts w:ascii="Arial" w:hAnsi="Arial" w:cs="Arial"/>
          <w:szCs w:val="24"/>
        </w:rPr>
      </w:pPr>
    </w:p>
    <w:p w:rsidR="00482806" w:rsidRPr="00482806" w:rsidRDefault="00E85CB4" w:rsidP="00482806">
      <w:pPr>
        <w:spacing w:after="0" w:line="240" w:lineRule="auto"/>
        <w:jc w:val="both"/>
        <w:rPr>
          <w:rFonts w:ascii="Arial" w:hAnsi="Arial" w:cs="Arial"/>
          <w:szCs w:val="24"/>
        </w:rPr>
      </w:pPr>
      <w:r>
        <w:rPr>
          <w:rFonts w:ascii="Arial" w:hAnsi="Arial" w:cs="Arial"/>
          <w:szCs w:val="24"/>
        </w:rPr>
        <w:lastRenderedPageBreak/>
        <w:t xml:space="preserve">19. </w:t>
      </w:r>
      <w:r w:rsidR="00482806" w:rsidRPr="00482806">
        <w:rPr>
          <w:rFonts w:ascii="Arial" w:hAnsi="Arial" w:cs="Arial"/>
          <w:szCs w:val="24"/>
        </w:rPr>
        <w:t xml:space="preserve">Época: Décima Época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Registro: 2021323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Instancia: Tribunales Colegiados de Circuito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Tipo de Tesis: Aislada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Fuente: Semanario Judicial de la Federación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Publicación: viernes 03 de enero de 2020 10:04 h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Materia(s): (Común)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Tesis: I.16o.T.61 L (10a.) </w:t>
      </w:r>
    </w:p>
    <w:p w:rsidR="00482806" w:rsidRPr="00482806" w:rsidRDefault="00482806" w:rsidP="00482806">
      <w:pPr>
        <w:spacing w:after="0" w:line="240" w:lineRule="auto"/>
        <w:jc w:val="both"/>
        <w:rPr>
          <w:rFonts w:ascii="Arial" w:hAnsi="Arial" w:cs="Arial"/>
          <w:szCs w:val="24"/>
        </w:rPr>
      </w:pPr>
    </w:p>
    <w:p w:rsidR="00482806" w:rsidRPr="00264EF3" w:rsidRDefault="00482806" w:rsidP="00264EF3">
      <w:pPr>
        <w:pStyle w:val="Ttulo2"/>
        <w:jc w:val="both"/>
        <w:rPr>
          <w:rFonts w:ascii="Arial" w:hAnsi="Arial" w:cs="Arial"/>
          <w:color w:val="B35E06" w:themeColor="accent1" w:themeShade="BF"/>
          <w:sz w:val="26"/>
          <w:szCs w:val="26"/>
        </w:rPr>
      </w:pPr>
      <w:bookmarkStart w:id="19" w:name="_Toc29553450"/>
      <w:r w:rsidRPr="00264EF3">
        <w:rPr>
          <w:rFonts w:ascii="Arial" w:hAnsi="Arial" w:cs="Arial"/>
          <w:color w:val="B35E06" w:themeColor="accent1" w:themeShade="BF"/>
          <w:sz w:val="26"/>
          <w:szCs w:val="26"/>
        </w:rPr>
        <w:t>"PROTOCOLO PARA LA LEGITIMACIÓN DE CONTRATOS COLECTIVOS DE TRABAJO EXISTENTES". ES IMPROCEDENTE LA SUSPENSIÓN PROVISIONAL QUE SE SOLICITE EN EL JUICIO DE AMPARO INDIRECTO PROMOVIDO EN SU CONTRA.</w:t>
      </w:r>
      <w:r w:rsidR="00264EF3">
        <w:rPr>
          <w:rStyle w:val="Refdenotaalpie"/>
          <w:rFonts w:ascii="Arial" w:hAnsi="Arial" w:cs="Arial"/>
          <w:color w:val="B35E06" w:themeColor="accent1" w:themeShade="BF"/>
          <w:sz w:val="26"/>
          <w:szCs w:val="26"/>
        </w:rPr>
        <w:footnoteReference w:id="8"/>
      </w:r>
      <w:bookmarkEnd w:id="19"/>
    </w:p>
    <w:p w:rsidR="00482806" w:rsidRPr="00482806" w:rsidRDefault="00482806" w:rsidP="00482806">
      <w:pPr>
        <w:spacing w:after="0" w:line="240" w:lineRule="auto"/>
        <w:jc w:val="both"/>
        <w:rPr>
          <w:rFonts w:ascii="Arial" w:hAnsi="Arial" w:cs="Arial"/>
          <w:szCs w:val="24"/>
        </w:rPr>
      </w:pP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Conforme al artículo 128 de la Ley de Amparo, la suspensión se decretará en todas las materias, salvo las señaladas en el último párrafo de dicho precepto, siempre que concurran los requisitos siguientes: I. Que la solicite el quejoso; y, II. Que no se siga perjuicio al interés social ni se contravengan disposiciones de orden público. Es por ello que debe negarse cuando en el juicio de amparo indirecto se reclama la inconstitucionalidad del referido "Protocolo para la Legitimación de Contratos Colectivos de Trabajo Existentes", en razón de que de concederse se causaría perjuicio al interés social y se contravendrían disposiciones de orden público, pues mediante reforma constitucional publicada en el Diario Oficial de la Federación el 24 de febrero de 2017, el Constituyente Permanente adicionó la fracción XXII Bis del apartado A del artículo 123 de la Constitución Política de los Estados Unidos Mexicanos, en la que se determinó que la ley ordinaria deberá establecer los procedimientos y requisitos para asegurar la libertad de la negociación colectiva y los legítimos intereses de trabajadores y patrones, debiendo, además, garantizarse en esos procedimientos, los principios de representatividad de las organizaciones sindicales, certeza en la firma, registro y depósito de los contratos colectivos de trabajo; además de que la reforma laboral tiene dentro de sus objetivos permitir que los trabajadores definan sus condiciones de trabajo con sus empleadores, a través de la legitimación de los contratos colectivos; esto es, que los reconozcan y los ratifiquen, para darles certidumbre y certeza, todo ello, en aras de lograr paz, seguridad y tranquilidad social; y, además, de concederse la suspensión solicitada, se permitiría que los </w:t>
      </w:r>
      <w:r w:rsidRPr="00482806">
        <w:rPr>
          <w:rFonts w:ascii="Arial" w:hAnsi="Arial" w:cs="Arial"/>
          <w:szCs w:val="24"/>
        </w:rPr>
        <w:lastRenderedPageBreak/>
        <w:t>sindicatos incumplan el mandamiento constitucional aludido, pues el protocolo reclamado regula, entre otras cuestiones, los procedimientos y requisitos para asegurar la legitimación de los contratos existentes, en los términos a que se refiere el artículo décimo primero transitorio de la Ley Federal del Trabajo, reformada mediante decreto publicado en el referido medio de difusión el 1 de mayo de 2019.</w:t>
      </w:r>
    </w:p>
    <w:p w:rsidR="00482806" w:rsidRPr="00482806" w:rsidRDefault="00482806" w:rsidP="00482806">
      <w:pPr>
        <w:spacing w:after="0" w:line="240" w:lineRule="auto"/>
        <w:jc w:val="both"/>
        <w:rPr>
          <w:rFonts w:ascii="Arial" w:hAnsi="Arial" w:cs="Arial"/>
          <w:szCs w:val="24"/>
        </w:rPr>
      </w:pP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DÉCIMO SEXTO TRIBUNAL COLEGIADO EN MATERIA DE TRABAJO DEL PRIMER CIRCUITO.</w:t>
      </w:r>
    </w:p>
    <w:p w:rsidR="00482806" w:rsidRPr="00482806" w:rsidRDefault="00482806" w:rsidP="00482806">
      <w:pPr>
        <w:spacing w:after="0" w:line="240" w:lineRule="auto"/>
        <w:jc w:val="both"/>
        <w:rPr>
          <w:rFonts w:ascii="Arial" w:hAnsi="Arial" w:cs="Arial"/>
          <w:szCs w:val="24"/>
        </w:rPr>
      </w:pP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Queja 486/2019. Sindicato Industrial de Trabajadores en Plantas Maquiladoras y Ensambladoras de Matamoros y su Municipio. 27 de septiembre de 2019. Unanimidad de votos. Ponente: Juan Carlos García Campos, secretario de tribunal autorizado por la Comisión de Carrera Judicial del Consejo de la Judicatura Federal para desempeñar las funciones de Magistrado, en términos del artículo 81, fracción XXII, de la Ley Orgánica del Poder Judicial de la Federación, en relación con el diverso 40, fracción V, del Acuerdo General del Pleno del Consejo de la Judicatura Federal, por el que se expide el similar que reglamenta la organización y funcionamiento del propio Consejo. Secretaria: Abigail Ocampo Álvarez.</w:t>
      </w:r>
    </w:p>
    <w:p w:rsidR="00482806" w:rsidRPr="00482806" w:rsidRDefault="00482806" w:rsidP="00482806">
      <w:pPr>
        <w:spacing w:after="0" w:line="240" w:lineRule="auto"/>
        <w:jc w:val="both"/>
        <w:rPr>
          <w:rFonts w:ascii="Arial" w:hAnsi="Arial" w:cs="Arial"/>
          <w:szCs w:val="24"/>
        </w:rPr>
      </w:pPr>
    </w:p>
    <w:p w:rsidR="00482806" w:rsidRDefault="00482806" w:rsidP="00B07AB3">
      <w:pPr>
        <w:spacing w:after="0" w:line="240" w:lineRule="auto"/>
        <w:jc w:val="both"/>
        <w:rPr>
          <w:rFonts w:ascii="Arial" w:hAnsi="Arial" w:cs="Arial"/>
          <w:szCs w:val="24"/>
        </w:rPr>
      </w:pPr>
    </w:p>
    <w:p w:rsidR="00482806" w:rsidRPr="00482806" w:rsidRDefault="00844A53" w:rsidP="00482806">
      <w:pPr>
        <w:spacing w:after="0" w:line="240" w:lineRule="auto"/>
        <w:jc w:val="both"/>
        <w:rPr>
          <w:rFonts w:ascii="Arial" w:hAnsi="Arial" w:cs="Arial"/>
          <w:szCs w:val="24"/>
        </w:rPr>
      </w:pPr>
      <w:r>
        <w:rPr>
          <w:rFonts w:ascii="Arial" w:hAnsi="Arial" w:cs="Arial"/>
          <w:szCs w:val="24"/>
        </w:rPr>
        <w:t xml:space="preserve">20. </w:t>
      </w:r>
      <w:r w:rsidR="00482806" w:rsidRPr="00482806">
        <w:rPr>
          <w:rFonts w:ascii="Arial" w:hAnsi="Arial" w:cs="Arial"/>
          <w:szCs w:val="24"/>
        </w:rPr>
        <w:t xml:space="preserve">Época: Décima Época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Registro: 2021322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Instancia: Tribunales Colegiados de Circuito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Tipo de Tesis: Aislada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Fuente: Semanario Judicial de la Federación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Publicación: viernes 03 de enero de 2020 10:04 h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Materia(s): (Común) </w:t>
      </w: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 xml:space="preserve">Tesis: XV.4o.10 K (10a.) </w:t>
      </w:r>
    </w:p>
    <w:p w:rsidR="00482806" w:rsidRPr="00482806" w:rsidRDefault="00482806" w:rsidP="00482806">
      <w:pPr>
        <w:spacing w:after="0" w:line="240" w:lineRule="auto"/>
        <w:jc w:val="both"/>
        <w:rPr>
          <w:rFonts w:ascii="Arial" w:hAnsi="Arial" w:cs="Arial"/>
          <w:szCs w:val="24"/>
        </w:rPr>
      </w:pPr>
    </w:p>
    <w:p w:rsidR="00482806" w:rsidRPr="0062333F" w:rsidRDefault="00482806" w:rsidP="00844A53">
      <w:pPr>
        <w:pStyle w:val="Ttulo2"/>
        <w:rPr>
          <w:color w:val="B35E06" w:themeColor="accent1" w:themeShade="BF"/>
        </w:rPr>
      </w:pPr>
      <w:bookmarkStart w:id="20" w:name="_Toc29553451"/>
      <w:r w:rsidRPr="0062333F">
        <w:rPr>
          <w:color w:val="B35E06" w:themeColor="accent1" w:themeShade="BF"/>
        </w:rPr>
        <w:lastRenderedPageBreak/>
        <w:t>ALEGATOS EN EL AMPARO DIRECTO. DEBEN TENERSE POR NO FORMULADOS CUANDO SE RECIBAN TRANSCURRIDO EL PLAZO PREVISTO POR EL ARTÍCULO 181 DE LA LEY DE LA MATERIA, SIN QUE SE HAYAN PRESENTADO EN LA OFICINA PÚBLICA DE COMUNICACIONES DEL LUGAR DE RESIDENCIA DEL INTERESADO O BIEN EN FORMA ELECTRÓNICA A TRAVÉS DEL USO DE LA FIRMA ELECTRÓNICA.</w:t>
      </w:r>
      <w:r w:rsidR="00844A53" w:rsidRPr="0062333F">
        <w:rPr>
          <w:rStyle w:val="Refdenotaalpie"/>
          <w:color w:val="B35E06" w:themeColor="accent1" w:themeShade="BF"/>
        </w:rPr>
        <w:footnoteReference w:id="9"/>
      </w:r>
      <w:bookmarkEnd w:id="20"/>
    </w:p>
    <w:p w:rsidR="00482806" w:rsidRPr="00482806" w:rsidRDefault="00482806" w:rsidP="00482806">
      <w:pPr>
        <w:spacing w:after="0" w:line="240" w:lineRule="auto"/>
        <w:jc w:val="both"/>
        <w:rPr>
          <w:rFonts w:ascii="Arial" w:hAnsi="Arial" w:cs="Arial"/>
          <w:szCs w:val="24"/>
        </w:rPr>
      </w:pPr>
      <w:bookmarkStart w:id="21" w:name="_GoBack"/>
      <w:bookmarkEnd w:id="21"/>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El artículo 181 de la Ley de Amparo dispone que el escrito de alegatos podrá presentarse dentro del término de quince días siguientes al en que surta efectos la notificación del auto en que se admita la demanda de amparo. Ahora bien, al ser el primer escrito de la parte tercero interesada, tratándose de asuntos donde ésta radique fuera del lugar de residencia del Tribunal Colegiado de Circuito, una vez transcurrido el plazo referido, si de la revisión de autos no se aprecia que hiciere uso de la oficina pública de comunicaciones del lugar de su residencia, en la más cercana en caso de no haberla, o bien, en forma electrónica a través del uso de la firma electrónica, como lo establece el artículo 23 de la ley de la materia, para hacer más accesible a los gobernados la presentación de los escritos, evitando traslados innecesarios al lugar donde reside la autoridad que, en este caso, estaría encargada de la recepción del mismo; por tanto, los mencionados alegatos deberán tenerse por no formulados al haberse presentado en forma extemporánea.</w:t>
      </w:r>
    </w:p>
    <w:p w:rsidR="00482806" w:rsidRPr="00482806" w:rsidRDefault="00482806" w:rsidP="00482806">
      <w:pPr>
        <w:spacing w:after="0" w:line="240" w:lineRule="auto"/>
        <w:jc w:val="both"/>
        <w:rPr>
          <w:rFonts w:ascii="Arial" w:hAnsi="Arial" w:cs="Arial"/>
          <w:szCs w:val="24"/>
        </w:rPr>
      </w:pP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CUARTO TRIBUNAL COLEGIADO DEL DÉCIMO QUINTO CIRCUITO.</w:t>
      </w:r>
    </w:p>
    <w:p w:rsidR="00482806" w:rsidRPr="00482806" w:rsidRDefault="00482806" w:rsidP="00482806">
      <w:pPr>
        <w:spacing w:after="0" w:line="240" w:lineRule="auto"/>
        <w:jc w:val="both"/>
        <w:rPr>
          <w:rFonts w:ascii="Arial" w:hAnsi="Arial" w:cs="Arial"/>
          <w:szCs w:val="24"/>
        </w:rPr>
      </w:pPr>
    </w:p>
    <w:p w:rsidR="00482806" w:rsidRPr="00482806" w:rsidRDefault="00482806" w:rsidP="00482806">
      <w:pPr>
        <w:spacing w:after="0" w:line="240" w:lineRule="auto"/>
        <w:jc w:val="both"/>
        <w:rPr>
          <w:rFonts w:ascii="Arial" w:hAnsi="Arial" w:cs="Arial"/>
          <w:szCs w:val="24"/>
        </w:rPr>
      </w:pPr>
      <w:r w:rsidRPr="00482806">
        <w:rPr>
          <w:rFonts w:ascii="Arial" w:hAnsi="Arial" w:cs="Arial"/>
          <w:szCs w:val="24"/>
        </w:rPr>
        <w:t>Recurso de reclamación 23/2019. Oficial Mayor Municipal del Ayuntamiento de Tijuana, Baja California. 17 de octubre de 2019. Unanimidad de votos. Ponente: Isaías Corona Coronado. Secretario: Francisco Lorenzo Morán.</w:t>
      </w:r>
    </w:p>
    <w:p w:rsidR="00482806" w:rsidRPr="00482806" w:rsidRDefault="00482806" w:rsidP="00482806">
      <w:pPr>
        <w:spacing w:after="0" w:line="240" w:lineRule="auto"/>
        <w:jc w:val="both"/>
        <w:rPr>
          <w:rFonts w:ascii="Arial" w:hAnsi="Arial" w:cs="Arial"/>
          <w:szCs w:val="24"/>
        </w:rPr>
      </w:pPr>
    </w:p>
    <w:p w:rsidR="00482806" w:rsidRDefault="00482806" w:rsidP="00B07AB3">
      <w:pPr>
        <w:spacing w:after="0" w:line="240" w:lineRule="auto"/>
        <w:jc w:val="both"/>
        <w:rPr>
          <w:rFonts w:ascii="Arial" w:hAnsi="Arial" w:cs="Arial"/>
          <w:szCs w:val="24"/>
        </w:rPr>
      </w:pPr>
    </w:p>
    <w:p w:rsidR="00A76C2E" w:rsidRDefault="00A76C2E" w:rsidP="00B07AB3">
      <w:pPr>
        <w:spacing w:after="0" w:line="240" w:lineRule="auto"/>
        <w:jc w:val="both"/>
        <w:rPr>
          <w:rFonts w:ascii="Arial" w:hAnsi="Arial" w:cs="Arial"/>
          <w:szCs w:val="24"/>
        </w:rPr>
      </w:pPr>
    </w:p>
    <w:p w:rsidR="00A76C2E" w:rsidRPr="00A76C2E" w:rsidRDefault="00844A53" w:rsidP="00A76C2E">
      <w:pPr>
        <w:spacing w:after="0" w:line="240" w:lineRule="auto"/>
        <w:jc w:val="both"/>
        <w:rPr>
          <w:rFonts w:ascii="Arial" w:hAnsi="Arial" w:cs="Arial"/>
          <w:szCs w:val="24"/>
        </w:rPr>
      </w:pPr>
      <w:r>
        <w:rPr>
          <w:rFonts w:ascii="Arial" w:hAnsi="Arial" w:cs="Arial"/>
          <w:szCs w:val="24"/>
        </w:rPr>
        <w:t xml:space="preserve">21. </w:t>
      </w:r>
      <w:r w:rsidR="00A76C2E" w:rsidRPr="00A76C2E">
        <w:rPr>
          <w:rFonts w:ascii="Arial" w:hAnsi="Arial" w:cs="Arial"/>
          <w:szCs w:val="24"/>
        </w:rPr>
        <w:t xml:space="preserve">Época: Décima Época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 xml:space="preserve">Registro: 2021321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 xml:space="preserve">Instancia: Tribunales Colegiados de Circuito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 xml:space="preserve">Tipo de Tesis: Aislada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 xml:space="preserve">Fuente: Semanario Judicial de la Federación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 xml:space="preserve">Publicación: viernes 03 de enero de 2020 10:04 h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lastRenderedPageBreak/>
        <w:t xml:space="preserve">Materia(s): (Común) </w:t>
      </w: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 xml:space="preserve">Tesis: I.16o.T.19 K (10a.) </w:t>
      </w:r>
    </w:p>
    <w:p w:rsidR="00A76C2E" w:rsidRPr="00A76C2E" w:rsidRDefault="00A76C2E" w:rsidP="00A76C2E">
      <w:pPr>
        <w:spacing w:after="0" w:line="240" w:lineRule="auto"/>
        <w:jc w:val="both"/>
        <w:rPr>
          <w:rFonts w:ascii="Arial" w:hAnsi="Arial" w:cs="Arial"/>
          <w:szCs w:val="24"/>
        </w:rPr>
      </w:pPr>
    </w:p>
    <w:p w:rsidR="00A76C2E" w:rsidRPr="00844A53" w:rsidRDefault="00A76C2E" w:rsidP="00844A53">
      <w:pPr>
        <w:pStyle w:val="Ttulo2"/>
        <w:jc w:val="both"/>
        <w:rPr>
          <w:rFonts w:ascii="Arial" w:hAnsi="Arial" w:cs="Arial"/>
        </w:rPr>
      </w:pPr>
      <w:bookmarkStart w:id="22" w:name="_Toc29553452"/>
      <w:r w:rsidRPr="00844A53">
        <w:rPr>
          <w:rFonts w:ascii="Arial" w:hAnsi="Arial" w:cs="Arial"/>
          <w:color w:val="B35E06" w:themeColor="accent1" w:themeShade="BF"/>
        </w:rPr>
        <w:t>ALEGATOS EN EL JUICIO DE AMPARO DIRECTO. DEBEN ATENDERSE CUANDO LA QUEJOSA LOS HACE VALER Y ESTÁN ENCAMINADOS A CONTROVERTIR LAS CONSIDERACIONES PROPUESTAS EN EL PROYECTO DE SENTENCIA EN EL QUE SE ABORDAN TEMAS DE CONTROL CONSTITUCIONAL Y CONVENCIONAL, DERIVADA DE LA PUBLICIDAD DADA A DICHO PROYECTO.</w:t>
      </w:r>
      <w:bookmarkEnd w:id="22"/>
    </w:p>
    <w:p w:rsidR="00A76C2E" w:rsidRPr="00A76C2E" w:rsidRDefault="00A76C2E" w:rsidP="00A76C2E">
      <w:pPr>
        <w:spacing w:after="0" w:line="240" w:lineRule="auto"/>
        <w:jc w:val="both"/>
        <w:rPr>
          <w:rFonts w:ascii="Arial" w:hAnsi="Arial" w:cs="Arial"/>
          <w:szCs w:val="24"/>
        </w:rPr>
      </w:pP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En la jurisprudencia P</w:t>
      </w:r>
      <w:proofErr w:type="gramStart"/>
      <w:r w:rsidRPr="00A76C2E">
        <w:rPr>
          <w:rFonts w:ascii="Arial" w:hAnsi="Arial" w:cs="Arial"/>
          <w:szCs w:val="24"/>
        </w:rPr>
        <w:t>./</w:t>
      </w:r>
      <w:proofErr w:type="gramEnd"/>
      <w:r w:rsidRPr="00A76C2E">
        <w:rPr>
          <w:rFonts w:ascii="Arial" w:hAnsi="Arial" w:cs="Arial"/>
          <w:szCs w:val="24"/>
        </w:rPr>
        <w:t xml:space="preserve">J. 27/94, de rubro: "ALEGATOS. NO FORMAN PARTE DE LA LITIS EN EL JUICIO DE AMPARO.", el Pleno de la Suprema Corte de Justicia de la Nación consideró que los alegatos no forman parte de la </w:t>
      </w:r>
      <w:proofErr w:type="spellStart"/>
      <w:r w:rsidRPr="00A76C2E">
        <w:rPr>
          <w:rFonts w:ascii="Arial" w:hAnsi="Arial" w:cs="Arial"/>
          <w:szCs w:val="24"/>
        </w:rPr>
        <w:t>litis</w:t>
      </w:r>
      <w:proofErr w:type="spellEnd"/>
      <w:r w:rsidRPr="00A76C2E">
        <w:rPr>
          <w:rFonts w:ascii="Arial" w:hAnsi="Arial" w:cs="Arial"/>
          <w:szCs w:val="24"/>
        </w:rPr>
        <w:t>, pues ésta sólo la constituyen la interpretación que los juzgadores hacen al analizar las pruebas y las circunstancias del caso, además de que por su propia naturaleza, aquéllos son meras opiniones lógico-jurídicas de las partes respecto de sus pretensiones, de ahí que no tienen fuerza procesal alguna para ser respondidos; sin embargo, atendiendo al principio de acceso a una justicia completa, previsto en el artículo 17 de la Constitución Política de los Estados Unidos Mexicanos, y al párrafo segundo del artículo 73 de la Ley de Amparo, que obliga a la Suprema Corte de Justicia de la Nación y a los Tribunales Colegiados de Circuito, a hacer públicos los proyectos en los que se aborden temas de control de constitucionalidad y convencionalidad; ello obliga a pronunciarse respecto de los alegatos hechos valer por la quejosa que propuso ejercer ese control, siempre que estén encaminados a controvertir las consideraciones propuestas en el proyecto de sentencia respectivo, exclusivamente en lo relativo a los conceptos de violación que hizo valer en ese aspecto.</w:t>
      </w:r>
    </w:p>
    <w:p w:rsidR="00A76C2E" w:rsidRPr="00A76C2E" w:rsidRDefault="00A76C2E" w:rsidP="00A76C2E">
      <w:pPr>
        <w:spacing w:after="0" w:line="240" w:lineRule="auto"/>
        <w:jc w:val="both"/>
        <w:rPr>
          <w:rFonts w:ascii="Arial" w:hAnsi="Arial" w:cs="Arial"/>
          <w:szCs w:val="24"/>
        </w:rPr>
      </w:pP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DÉCIMO SEXTO TRIBUNAL COLEGIADO EN MATERIA DE TRABAJO DEL PRIMER CIRCUITO.</w:t>
      </w:r>
    </w:p>
    <w:p w:rsidR="00A76C2E" w:rsidRPr="00A76C2E" w:rsidRDefault="00A76C2E" w:rsidP="00A76C2E">
      <w:pPr>
        <w:spacing w:after="0" w:line="240" w:lineRule="auto"/>
        <w:jc w:val="both"/>
        <w:rPr>
          <w:rFonts w:ascii="Arial" w:hAnsi="Arial" w:cs="Arial"/>
          <w:szCs w:val="24"/>
        </w:rPr>
      </w:pPr>
    </w:p>
    <w:p w:rsidR="00A76C2E" w:rsidRPr="00A76C2E" w:rsidRDefault="00A76C2E" w:rsidP="00A76C2E">
      <w:pPr>
        <w:spacing w:after="0" w:line="240" w:lineRule="auto"/>
        <w:jc w:val="both"/>
        <w:rPr>
          <w:rFonts w:ascii="Arial" w:hAnsi="Arial" w:cs="Arial"/>
          <w:szCs w:val="24"/>
        </w:rPr>
      </w:pPr>
      <w:r w:rsidRPr="00A76C2E">
        <w:rPr>
          <w:rFonts w:ascii="Arial" w:hAnsi="Arial" w:cs="Arial"/>
          <w:szCs w:val="24"/>
        </w:rPr>
        <w:t>Amparo directo 1187/2017. 15 de febrero de 2018. Unanimidad de votos. Ponente: Juan Manuel Vega Tapia. Secretario: Juan Carlos García Campos.</w:t>
      </w:r>
    </w:p>
    <w:p w:rsidR="00A76C2E" w:rsidRPr="00A76C2E" w:rsidRDefault="00A76C2E" w:rsidP="00A76C2E">
      <w:pPr>
        <w:spacing w:after="0" w:line="240" w:lineRule="auto"/>
        <w:jc w:val="both"/>
        <w:rPr>
          <w:rFonts w:ascii="Arial" w:hAnsi="Arial" w:cs="Arial"/>
          <w:szCs w:val="24"/>
        </w:rPr>
      </w:pPr>
    </w:p>
    <w:p w:rsidR="00A76C2E" w:rsidRDefault="00A76C2E" w:rsidP="00A76C2E">
      <w:pPr>
        <w:spacing w:after="0" w:line="240" w:lineRule="auto"/>
        <w:jc w:val="both"/>
        <w:rPr>
          <w:rFonts w:ascii="Arial" w:hAnsi="Arial" w:cs="Arial"/>
          <w:szCs w:val="24"/>
        </w:rPr>
      </w:pPr>
      <w:r w:rsidRPr="00A76C2E">
        <w:rPr>
          <w:rFonts w:ascii="Arial" w:hAnsi="Arial" w:cs="Arial"/>
          <w:szCs w:val="24"/>
        </w:rPr>
        <w:t>Nota: La tesis de jurisprudencia P./J. 27/94 citada, aparece publicada en la Gaceta del Semanario Judicial de la Federación, Octava Época, Número 80, agosto de 1994, página 14, registro digital: 205449.</w:t>
      </w:r>
    </w:p>
    <w:p w:rsidR="00844A53" w:rsidRDefault="00844A53" w:rsidP="00A76C2E">
      <w:pPr>
        <w:spacing w:after="0" w:line="240" w:lineRule="auto"/>
        <w:jc w:val="both"/>
        <w:rPr>
          <w:rFonts w:ascii="Arial" w:hAnsi="Arial" w:cs="Arial"/>
          <w:szCs w:val="24"/>
        </w:rPr>
      </w:pPr>
    </w:p>
    <w:p w:rsidR="00844A53" w:rsidRPr="00B45A4E" w:rsidRDefault="00844A53" w:rsidP="00844A53">
      <w:pPr>
        <w:pStyle w:val="Ttulo1"/>
        <w:numPr>
          <w:ilvl w:val="0"/>
          <w:numId w:val="7"/>
        </w:numPr>
        <w:spacing w:line="360" w:lineRule="auto"/>
        <w:jc w:val="center"/>
        <w:rPr>
          <w:rFonts w:ascii="Arial" w:hAnsi="Arial" w:cs="Arial"/>
          <w:color w:val="B35E06" w:themeColor="accent1" w:themeShade="BF"/>
          <w:sz w:val="36"/>
          <w:szCs w:val="36"/>
        </w:rPr>
      </w:pPr>
      <w:bookmarkStart w:id="23" w:name="_Toc22652857"/>
      <w:bookmarkStart w:id="24" w:name="_Toc5371743"/>
      <w:bookmarkStart w:id="25" w:name="_Toc5263202"/>
      <w:bookmarkStart w:id="26" w:name="_Toc5180179"/>
      <w:bookmarkStart w:id="27" w:name="_Toc1380861"/>
      <w:bookmarkStart w:id="28" w:name="_Toc779016"/>
      <w:bookmarkStart w:id="29" w:name="_Toc536439466"/>
      <w:bookmarkStart w:id="30" w:name="_Toc535924787"/>
      <w:bookmarkStart w:id="31" w:name="_Toc338652"/>
      <w:bookmarkStart w:id="32" w:name="_Toc1379638"/>
      <w:bookmarkStart w:id="33" w:name="_Toc2071030"/>
      <w:bookmarkStart w:id="34" w:name="_Toc11316582"/>
      <w:bookmarkStart w:id="35" w:name="_Toc13479248"/>
      <w:bookmarkStart w:id="36" w:name="_Toc13479882"/>
      <w:bookmarkStart w:id="37" w:name="_Toc13480931"/>
      <w:bookmarkStart w:id="38" w:name="_Toc15894289"/>
      <w:bookmarkStart w:id="39" w:name="_Toc15988715"/>
      <w:bookmarkStart w:id="40" w:name="_Toc16507517"/>
      <w:bookmarkStart w:id="41" w:name="_Toc21951268"/>
      <w:bookmarkStart w:id="42" w:name="_Toc21956617"/>
      <w:bookmarkStart w:id="43" w:name="_Toc21957333"/>
      <w:bookmarkStart w:id="44" w:name="_Toc22303690"/>
      <w:bookmarkStart w:id="45" w:name="_Toc22646197"/>
      <w:bookmarkStart w:id="46" w:name="_Toc22653817"/>
      <w:bookmarkStart w:id="47" w:name="_Toc22732957"/>
      <w:bookmarkStart w:id="48" w:name="_Toc23170492"/>
      <w:bookmarkStart w:id="49" w:name="_Toc23171536"/>
      <w:bookmarkStart w:id="50" w:name="_Toc29553453"/>
      <w:r w:rsidRPr="00B45A4E">
        <w:rPr>
          <w:rFonts w:ascii="Arial" w:hAnsi="Arial" w:cs="Arial"/>
          <w:color w:val="B35E06" w:themeColor="accent1" w:themeShade="BF"/>
          <w:sz w:val="36"/>
          <w:szCs w:val="36"/>
        </w:rPr>
        <w:lastRenderedPageBreak/>
        <w:t>FUENTES CONSULTADAS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844A53" w:rsidRDefault="00844A53" w:rsidP="00844A53">
      <w:pPr>
        <w:numPr>
          <w:ilvl w:val="0"/>
          <w:numId w:val="6"/>
        </w:numPr>
        <w:spacing w:after="0" w:line="360" w:lineRule="auto"/>
        <w:jc w:val="center"/>
        <w:rPr>
          <w:rFonts w:ascii="Arial" w:hAnsi="Arial" w:cs="Arial"/>
          <w:b/>
          <w:bCs/>
          <w:vanish/>
          <w:color w:val="B35E06" w:themeColor="accent1" w:themeShade="BF"/>
          <w:szCs w:val="24"/>
          <w:lang w:val="es-MX"/>
        </w:rPr>
      </w:pPr>
      <w:bookmarkStart w:id="51" w:name="_Toc536437384"/>
      <w:bookmarkStart w:id="52" w:name="_Toc536437577"/>
      <w:bookmarkStart w:id="53" w:name="_Toc536439344"/>
      <w:bookmarkStart w:id="54" w:name="_Toc536439427"/>
      <w:bookmarkStart w:id="55" w:name="_Toc536439467"/>
      <w:bookmarkStart w:id="56" w:name="_Toc338653"/>
      <w:bookmarkStart w:id="57" w:name="_Toc778876"/>
      <w:bookmarkStart w:id="58" w:name="_Toc779017"/>
      <w:bookmarkStart w:id="59" w:name="_Toc1379639"/>
      <w:bookmarkStart w:id="60" w:name="_Toc1380862"/>
      <w:bookmarkStart w:id="61" w:name="_Toc2071031"/>
      <w:bookmarkStart w:id="62" w:name="_Toc5180102"/>
      <w:bookmarkStart w:id="63" w:name="_Toc5180180"/>
      <w:bookmarkStart w:id="64" w:name="_Toc5262815"/>
      <w:bookmarkStart w:id="65" w:name="_Toc5263076"/>
      <w:bookmarkStart w:id="66" w:name="_Toc5263203"/>
      <w:bookmarkStart w:id="67" w:name="_Toc5263841"/>
      <w:bookmarkStart w:id="68" w:name="_Toc5263889"/>
      <w:bookmarkStart w:id="69" w:name="_Toc5263941"/>
      <w:bookmarkStart w:id="70" w:name="_Toc5273346"/>
      <w:bookmarkStart w:id="71" w:name="_Toc5277921"/>
      <w:bookmarkStart w:id="72" w:name="_Toc5371729"/>
      <w:bookmarkStart w:id="73" w:name="_Toc5371744"/>
      <w:bookmarkStart w:id="74" w:name="_Toc53643946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844A53" w:rsidRDefault="00844A53" w:rsidP="00844A53">
      <w:pPr>
        <w:numPr>
          <w:ilvl w:val="0"/>
          <w:numId w:val="6"/>
        </w:numPr>
        <w:spacing w:after="0" w:line="360" w:lineRule="auto"/>
        <w:jc w:val="center"/>
        <w:rPr>
          <w:rFonts w:ascii="Arial" w:hAnsi="Arial" w:cs="Arial"/>
          <w:b/>
          <w:bCs/>
          <w:vanish/>
          <w:color w:val="B35E06" w:themeColor="accent1" w:themeShade="BF"/>
          <w:szCs w:val="24"/>
          <w:lang w:val="es-MX"/>
        </w:rPr>
      </w:pPr>
      <w:bookmarkStart w:id="75" w:name="_Toc338654"/>
      <w:bookmarkStart w:id="76" w:name="_Toc778877"/>
      <w:bookmarkStart w:id="77" w:name="_Toc779018"/>
      <w:bookmarkStart w:id="78" w:name="_Toc1379640"/>
      <w:bookmarkStart w:id="79" w:name="_Toc1380863"/>
      <w:bookmarkStart w:id="80" w:name="_Toc2071032"/>
      <w:bookmarkStart w:id="81" w:name="_Toc5180103"/>
      <w:bookmarkStart w:id="82" w:name="_Toc5180181"/>
      <w:bookmarkStart w:id="83" w:name="_Toc5262816"/>
      <w:bookmarkStart w:id="84" w:name="_Toc5263077"/>
      <w:bookmarkStart w:id="85" w:name="_Toc5263204"/>
      <w:bookmarkStart w:id="86" w:name="_Toc5263842"/>
      <w:bookmarkStart w:id="87" w:name="_Toc5263890"/>
      <w:bookmarkStart w:id="88" w:name="_Toc5263942"/>
      <w:bookmarkStart w:id="89" w:name="_Toc5273347"/>
      <w:bookmarkStart w:id="90" w:name="_Toc5277922"/>
      <w:bookmarkStart w:id="91" w:name="_Toc5371730"/>
      <w:bookmarkStart w:id="92" w:name="_Toc537174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844A53" w:rsidRDefault="00844A53" w:rsidP="00844A53">
      <w:pPr>
        <w:pStyle w:val="Ttulo2"/>
        <w:numPr>
          <w:ilvl w:val="1"/>
          <w:numId w:val="7"/>
        </w:numPr>
        <w:spacing w:line="360" w:lineRule="auto"/>
        <w:jc w:val="center"/>
        <w:rPr>
          <w:rFonts w:ascii="Arial" w:hAnsi="Arial" w:cs="Arial"/>
          <w:vanish/>
          <w:color w:val="B35E06" w:themeColor="accent1" w:themeShade="BF"/>
        </w:rPr>
      </w:pPr>
      <w:bookmarkStart w:id="93" w:name="_Toc22652858"/>
      <w:bookmarkStart w:id="94" w:name="_Toc5371746"/>
      <w:bookmarkStart w:id="95" w:name="_Toc5263205"/>
      <w:bookmarkStart w:id="96" w:name="_Toc5180182"/>
      <w:bookmarkStart w:id="97" w:name="_Toc1380864"/>
      <w:bookmarkStart w:id="98" w:name="_Toc779019"/>
      <w:bookmarkStart w:id="99" w:name="_Toc338655"/>
      <w:bookmarkStart w:id="100" w:name="_Toc1379641"/>
      <w:bookmarkStart w:id="101" w:name="_Toc2071033"/>
      <w:bookmarkStart w:id="102" w:name="_Toc11316583"/>
      <w:bookmarkStart w:id="103" w:name="_Toc13479249"/>
      <w:bookmarkStart w:id="104" w:name="_Toc13479883"/>
      <w:bookmarkStart w:id="105" w:name="_Toc13480932"/>
      <w:bookmarkStart w:id="106" w:name="_Toc15894290"/>
      <w:bookmarkStart w:id="107" w:name="_Toc15988716"/>
      <w:bookmarkStart w:id="108" w:name="_Toc16507518"/>
      <w:bookmarkStart w:id="109" w:name="_Toc21951269"/>
      <w:bookmarkStart w:id="110" w:name="_Toc21956618"/>
      <w:bookmarkStart w:id="111" w:name="_Toc21957334"/>
      <w:bookmarkStart w:id="112" w:name="_Toc22303691"/>
      <w:bookmarkStart w:id="113" w:name="_Toc22646198"/>
      <w:bookmarkStart w:id="114" w:name="_Toc22653818"/>
      <w:bookmarkStart w:id="115" w:name="_Toc22732958"/>
      <w:bookmarkStart w:id="116" w:name="_Toc23170493"/>
      <w:bookmarkStart w:id="117" w:name="_Toc23171537"/>
      <w:bookmarkStart w:id="118" w:name="_Toc29553454"/>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119" w:name="_Toc524446387"/>
      <w:bookmarkStart w:id="120" w:name="_Toc524519068"/>
      <w:bookmarkStart w:id="121" w:name="_Toc524519163"/>
      <w:bookmarkStart w:id="122" w:name="_Toc524446390"/>
      <w:bookmarkStart w:id="123" w:name="_Toc524519071"/>
      <w:bookmarkStart w:id="124" w:name="_Toc524519166"/>
      <w:bookmarkEnd w:id="74"/>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44A53" w:rsidRDefault="00844A53" w:rsidP="00844A53">
      <w:pPr>
        <w:spacing w:after="0" w:line="360" w:lineRule="auto"/>
        <w:jc w:val="center"/>
        <w:rPr>
          <w:rFonts w:ascii="Arial" w:hAnsi="Arial" w:cs="Arial"/>
          <w:color w:val="B35E06" w:themeColor="accent1" w:themeShade="BF"/>
          <w:szCs w:val="24"/>
        </w:rPr>
      </w:pPr>
      <w:bookmarkStart w:id="125" w:name="_Toc524947297"/>
      <w:bookmarkStart w:id="126" w:name="_Toc525683586"/>
      <w:bookmarkStart w:id="127" w:name="_Toc525686134"/>
      <w:bookmarkStart w:id="128" w:name="_Toc525808260"/>
      <w:bookmarkStart w:id="129" w:name="_Toc525808291"/>
      <w:bookmarkStart w:id="130" w:name="_Toc525808454"/>
      <w:bookmarkStart w:id="131" w:name="_Toc524947298"/>
      <w:bookmarkStart w:id="132" w:name="_Toc525683587"/>
      <w:bookmarkStart w:id="133" w:name="_Toc525686135"/>
      <w:bookmarkStart w:id="134" w:name="_Toc525808261"/>
      <w:bookmarkStart w:id="135" w:name="_Toc525808292"/>
      <w:bookmarkStart w:id="136" w:name="_Toc525808455"/>
      <w:bookmarkStart w:id="137" w:name="_Toc524947299"/>
      <w:bookmarkStart w:id="138" w:name="_Toc525683588"/>
      <w:bookmarkStart w:id="139" w:name="_Toc525686136"/>
      <w:bookmarkStart w:id="140" w:name="_Toc525808262"/>
      <w:bookmarkStart w:id="141" w:name="_Toc525808293"/>
      <w:bookmarkStart w:id="142" w:name="_Toc525808456"/>
      <w:bookmarkStart w:id="143" w:name="_Toc524947300"/>
      <w:bookmarkStart w:id="144" w:name="_Toc525683589"/>
      <w:bookmarkStart w:id="145" w:name="_Toc525808294"/>
      <w:bookmarkStart w:id="146" w:name="_Toc525808457"/>
      <w:bookmarkStart w:id="147" w:name="_Toc53050378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844A53" w:rsidRDefault="00844A53" w:rsidP="00844A53">
      <w:pPr>
        <w:pStyle w:val="Ttulo3"/>
        <w:numPr>
          <w:ilvl w:val="2"/>
          <w:numId w:val="7"/>
        </w:numPr>
        <w:jc w:val="center"/>
        <w:rPr>
          <w:rFonts w:ascii="Arial" w:hAnsi="Arial" w:cs="Arial"/>
          <w:b w:val="0"/>
          <w:color w:val="B35E06" w:themeColor="accent1" w:themeShade="BF"/>
        </w:rPr>
      </w:pPr>
      <w:bookmarkStart w:id="148" w:name="_Toc22652859"/>
      <w:bookmarkStart w:id="149" w:name="_Toc5371747"/>
      <w:bookmarkStart w:id="150" w:name="_Toc5263206"/>
      <w:bookmarkStart w:id="151" w:name="_Toc5180183"/>
      <w:bookmarkStart w:id="152" w:name="_Toc1380865"/>
      <w:bookmarkStart w:id="153" w:name="_Toc779020"/>
      <w:bookmarkStart w:id="154" w:name="_Toc536439469"/>
      <w:bookmarkStart w:id="155" w:name="_Toc338656"/>
      <w:bookmarkStart w:id="156" w:name="_Toc1379642"/>
      <w:bookmarkStart w:id="157" w:name="_Toc2071034"/>
      <w:bookmarkStart w:id="158" w:name="_Toc11316584"/>
      <w:bookmarkStart w:id="159" w:name="_Toc13479250"/>
      <w:bookmarkStart w:id="160" w:name="_Toc13479884"/>
      <w:bookmarkStart w:id="161" w:name="_Toc13480933"/>
      <w:bookmarkStart w:id="162" w:name="_Toc15894291"/>
      <w:bookmarkStart w:id="163" w:name="_Toc15988717"/>
      <w:bookmarkStart w:id="164" w:name="_Toc16507519"/>
      <w:bookmarkStart w:id="165" w:name="_Toc21951270"/>
      <w:bookmarkStart w:id="166" w:name="_Toc21956619"/>
      <w:bookmarkStart w:id="167" w:name="_Toc21957335"/>
      <w:bookmarkStart w:id="168" w:name="_Toc22303692"/>
      <w:bookmarkStart w:id="169" w:name="_Toc22646199"/>
      <w:bookmarkStart w:id="170" w:name="_Toc22653819"/>
      <w:bookmarkStart w:id="171" w:name="_Toc22732959"/>
      <w:bookmarkStart w:id="172" w:name="_Toc23170494"/>
      <w:bookmarkStart w:id="173" w:name="_Toc23171538"/>
      <w:bookmarkStart w:id="174" w:name="_Toc29553455"/>
      <w:r>
        <w:rPr>
          <w:rFonts w:ascii="Arial" w:hAnsi="Arial" w:cs="Arial"/>
          <w:b w:val="0"/>
          <w:color w:val="B35E06" w:themeColor="accent1" w:themeShade="BF"/>
        </w:rPr>
        <w:t>SEMANARIO JUDICIAL DE LA FEDERACIÓN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844A53" w:rsidRDefault="00844A53" w:rsidP="00844A53"/>
    <w:p w:rsidR="00844A53" w:rsidRDefault="00844A53" w:rsidP="00844A53">
      <w:pPr>
        <w:spacing w:after="0" w:line="240" w:lineRule="auto"/>
        <w:jc w:val="center"/>
        <w:rPr>
          <w:rFonts w:ascii="Arial" w:hAnsi="Arial" w:cs="Arial"/>
        </w:rPr>
      </w:pPr>
      <w:bookmarkStart w:id="175" w:name="_Toc525808458"/>
      <w:bookmarkStart w:id="176" w:name="_Toc525808295"/>
      <w:bookmarkStart w:id="177" w:name="_Toc525683590"/>
      <w:bookmarkStart w:id="178" w:name="_Toc524947301"/>
      <w:bookmarkEnd w:id="143"/>
      <w:bookmarkEnd w:id="144"/>
      <w:bookmarkEnd w:id="145"/>
      <w:bookmarkEnd w:id="146"/>
      <w:bookmarkEnd w:id="147"/>
      <w:r>
        <w:rPr>
          <w:rFonts w:ascii="Arial" w:hAnsi="Arial" w:cs="Arial"/>
          <w:bCs/>
          <w:szCs w:val="24"/>
        </w:rPr>
        <w:t>(https://sjf.scjn.gob.mx/SJFSem/Paginas/SemanarioV5.aspx</w:t>
      </w:r>
      <w:bookmarkEnd w:id="175"/>
      <w:bookmarkEnd w:id="176"/>
      <w:bookmarkEnd w:id="177"/>
      <w:bookmarkEnd w:id="178"/>
    </w:p>
    <w:p w:rsidR="00844A53" w:rsidRPr="007D3839" w:rsidRDefault="00844A53" w:rsidP="00844A53">
      <w:pPr>
        <w:spacing w:after="0" w:line="240" w:lineRule="auto"/>
        <w:jc w:val="both"/>
        <w:rPr>
          <w:rFonts w:ascii="Arial" w:hAnsi="Arial" w:cs="Arial"/>
        </w:rPr>
      </w:pPr>
    </w:p>
    <w:p w:rsidR="00844A53" w:rsidRPr="00A76C2E" w:rsidRDefault="00844A53" w:rsidP="00A76C2E">
      <w:pPr>
        <w:spacing w:after="0" w:line="240" w:lineRule="auto"/>
        <w:jc w:val="both"/>
        <w:rPr>
          <w:rFonts w:ascii="Arial" w:hAnsi="Arial" w:cs="Arial"/>
          <w:szCs w:val="24"/>
        </w:rPr>
      </w:pPr>
    </w:p>
    <w:p w:rsidR="00A76C2E" w:rsidRPr="00A76C2E" w:rsidRDefault="00A76C2E" w:rsidP="00A76C2E">
      <w:pPr>
        <w:spacing w:after="0" w:line="240" w:lineRule="auto"/>
        <w:jc w:val="both"/>
        <w:rPr>
          <w:rFonts w:ascii="Arial" w:hAnsi="Arial" w:cs="Arial"/>
          <w:szCs w:val="24"/>
        </w:rPr>
      </w:pPr>
    </w:p>
    <w:sectPr w:rsidR="00A76C2E" w:rsidRPr="00A76C2E" w:rsidSect="00CF33A2">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482" w:rsidRDefault="00707482">
      <w:pPr>
        <w:spacing w:after="0" w:line="240" w:lineRule="auto"/>
      </w:pPr>
      <w:r>
        <w:separator/>
      </w:r>
    </w:p>
  </w:endnote>
  <w:endnote w:type="continuationSeparator" w:id="0">
    <w:p w:rsidR="00707482" w:rsidRDefault="0070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53" w:rsidRDefault="006E4453">
    <w:pPr>
      <w:pStyle w:val="Piedepgina"/>
      <w:rPr>
        <w:rFonts w:ascii="Arial" w:hAnsi="Arial" w:cs="Arial"/>
        <w:i/>
        <w:color w:val="664D26" w:themeColor="accent6" w:themeShade="80"/>
        <w:sz w:val="18"/>
        <w:szCs w:val="18"/>
      </w:rPr>
    </w:pPr>
  </w:p>
  <w:p w:rsidR="006E4453" w:rsidRDefault="006E4453">
    <w:pPr>
      <w:pStyle w:val="Piedepgina"/>
      <w:rPr>
        <w:rFonts w:ascii="Arial" w:hAnsi="Arial" w:cs="Arial"/>
        <w:i/>
        <w:color w:val="664D26" w:themeColor="accent6" w:themeShade="80"/>
        <w:sz w:val="18"/>
        <w:szCs w:val="18"/>
      </w:rPr>
    </w:pPr>
  </w:p>
  <w:p w:rsidR="006E4453" w:rsidRDefault="006E4453">
    <w:pPr>
      <w:pStyle w:val="Piedepgina"/>
      <w:rPr>
        <w:rFonts w:ascii="Arial" w:hAnsi="Arial" w:cs="Arial"/>
        <w:i/>
        <w:color w:val="664D26" w:themeColor="accent6" w:themeShade="80"/>
        <w:sz w:val="18"/>
        <w:szCs w:val="18"/>
      </w:rPr>
    </w:pPr>
  </w:p>
  <w:p w:rsidR="006E4453" w:rsidRDefault="006E4453">
    <w:pPr>
      <w:pStyle w:val="Piedepgina"/>
      <w:rPr>
        <w:rFonts w:ascii="Arial" w:hAnsi="Arial" w:cs="Arial"/>
        <w:i/>
        <w:color w:val="664D26" w:themeColor="accent6" w:themeShade="80"/>
        <w:sz w:val="18"/>
        <w:szCs w:val="18"/>
      </w:rPr>
    </w:pPr>
  </w:p>
  <w:p w:rsidR="006E4453" w:rsidRPr="00D72CB4" w:rsidRDefault="006E4453">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020C6575" wp14:editId="309CF26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482" w:rsidRDefault="00707482">
      <w:pPr>
        <w:spacing w:after="0" w:line="240" w:lineRule="auto"/>
      </w:pPr>
      <w:r>
        <w:separator/>
      </w:r>
    </w:p>
  </w:footnote>
  <w:footnote w:type="continuationSeparator" w:id="0">
    <w:p w:rsidR="00707482" w:rsidRDefault="00707482">
      <w:pPr>
        <w:spacing w:after="0" w:line="240" w:lineRule="auto"/>
      </w:pPr>
      <w:r>
        <w:continuationSeparator/>
      </w:r>
    </w:p>
  </w:footnote>
  <w:footnote w:id="1">
    <w:p w:rsidR="006E4453" w:rsidRPr="00E23653" w:rsidRDefault="006E4453" w:rsidP="00E23653">
      <w:pPr>
        <w:spacing w:after="0" w:line="240" w:lineRule="auto"/>
        <w:jc w:val="both"/>
        <w:rPr>
          <w:rFonts w:ascii="Arial" w:hAnsi="Arial" w:cs="Arial"/>
          <w:sz w:val="18"/>
          <w:szCs w:val="18"/>
        </w:rPr>
      </w:pPr>
      <w:r w:rsidRPr="00E23653">
        <w:rPr>
          <w:rStyle w:val="Refdenotaalpie"/>
          <w:rFonts w:ascii="Arial" w:hAnsi="Arial" w:cs="Arial"/>
          <w:sz w:val="18"/>
          <w:szCs w:val="18"/>
        </w:rPr>
        <w:footnoteRef/>
      </w:r>
      <w:r w:rsidRPr="00E23653">
        <w:rPr>
          <w:rFonts w:ascii="Arial" w:hAnsi="Arial" w:cs="Arial"/>
          <w:sz w:val="18"/>
          <w:szCs w:val="18"/>
        </w:rPr>
        <w:t xml:space="preserve"> Esta tesis aparece de igual manera en la compilación de tesis en materia penal.</w:t>
      </w:r>
    </w:p>
  </w:footnote>
  <w:footnote w:id="2">
    <w:p w:rsidR="006E4453" w:rsidRPr="00E23653" w:rsidRDefault="006E4453" w:rsidP="00E23653">
      <w:pPr>
        <w:spacing w:after="0" w:line="240" w:lineRule="auto"/>
        <w:jc w:val="both"/>
        <w:rPr>
          <w:rFonts w:ascii="Arial" w:hAnsi="Arial" w:cs="Arial"/>
          <w:sz w:val="18"/>
          <w:szCs w:val="18"/>
        </w:rPr>
      </w:pPr>
      <w:r w:rsidRPr="00E23653">
        <w:rPr>
          <w:rStyle w:val="Refdenotaalpie"/>
          <w:rFonts w:ascii="Arial" w:hAnsi="Arial" w:cs="Arial"/>
          <w:sz w:val="18"/>
          <w:szCs w:val="18"/>
        </w:rPr>
        <w:footnoteRef/>
      </w:r>
      <w:r w:rsidRPr="00E23653">
        <w:rPr>
          <w:rFonts w:ascii="Arial" w:hAnsi="Arial" w:cs="Arial"/>
          <w:sz w:val="18"/>
          <w:szCs w:val="18"/>
        </w:rPr>
        <w:t xml:space="preserve"> Esta tesis aparece de igual manera en la compilación de tesis en materia laboral.</w:t>
      </w:r>
    </w:p>
  </w:footnote>
  <w:footnote w:id="3">
    <w:p w:rsidR="006E4453" w:rsidRPr="00E23653" w:rsidRDefault="006E4453" w:rsidP="00E23653">
      <w:pPr>
        <w:spacing w:after="0" w:line="240" w:lineRule="auto"/>
        <w:jc w:val="both"/>
        <w:rPr>
          <w:rFonts w:ascii="Arial" w:hAnsi="Arial" w:cs="Arial"/>
          <w:sz w:val="18"/>
          <w:szCs w:val="18"/>
        </w:rPr>
      </w:pPr>
      <w:r w:rsidRPr="00E23653">
        <w:rPr>
          <w:rStyle w:val="Refdenotaalpie"/>
          <w:rFonts w:ascii="Arial" w:hAnsi="Arial" w:cs="Arial"/>
          <w:sz w:val="18"/>
          <w:szCs w:val="18"/>
        </w:rPr>
        <w:footnoteRef/>
      </w:r>
      <w:r w:rsidRPr="00E23653">
        <w:rPr>
          <w:rFonts w:ascii="Arial" w:hAnsi="Arial" w:cs="Arial"/>
          <w:sz w:val="18"/>
          <w:szCs w:val="18"/>
        </w:rPr>
        <w:t xml:space="preserve"> Esta tesis aparece de igual manera en la compilación de tesis en materia administrativa.</w:t>
      </w:r>
    </w:p>
  </w:footnote>
  <w:footnote w:id="4">
    <w:p w:rsidR="006E4453" w:rsidRPr="00E85CB4" w:rsidRDefault="006E4453" w:rsidP="00E85CB4">
      <w:pPr>
        <w:spacing w:after="0" w:line="240" w:lineRule="auto"/>
        <w:jc w:val="both"/>
        <w:rPr>
          <w:rFonts w:ascii="Arial" w:hAnsi="Arial" w:cs="Arial"/>
          <w:sz w:val="18"/>
          <w:szCs w:val="18"/>
        </w:rPr>
      </w:pPr>
      <w:r w:rsidRPr="00E85CB4">
        <w:rPr>
          <w:rStyle w:val="Refdenotaalpie"/>
          <w:rFonts w:ascii="Arial" w:hAnsi="Arial" w:cs="Arial"/>
          <w:sz w:val="18"/>
          <w:szCs w:val="18"/>
        </w:rPr>
        <w:footnoteRef/>
      </w:r>
      <w:r w:rsidRPr="00E85CB4">
        <w:rPr>
          <w:rFonts w:ascii="Arial" w:hAnsi="Arial" w:cs="Arial"/>
          <w:sz w:val="18"/>
          <w:szCs w:val="18"/>
        </w:rPr>
        <w:t xml:space="preserve"> Esta tesis aparece de igual manera en la compilación de tesis en materia laboral.</w:t>
      </w:r>
    </w:p>
  </w:footnote>
  <w:footnote w:id="5">
    <w:p w:rsidR="006E4453" w:rsidRPr="00E85CB4" w:rsidRDefault="006E4453" w:rsidP="00E85CB4">
      <w:pPr>
        <w:spacing w:after="0" w:line="240" w:lineRule="auto"/>
        <w:jc w:val="both"/>
        <w:rPr>
          <w:rFonts w:ascii="Arial" w:hAnsi="Arial" w:cs="Arial"/>
          <w:sz w:val="18"/>
          <w:szCs w:val="18"/>
        </w:rPr>
      </w:pPr>
      <w:r w:rsidRPr="00E85CB4">
        <w:rPr>
          <w:rStyle w:val="Refdenotaalpie"/>
          <w:rFonts w:ascii="Arial" w:hAnsi="Arial" w:cs="Arial"/>
          <w:sz w:val="18"/>
          <w:szCs w:val="18"/>
        </w:rPr>
        <w:footnoteRef/>
      </w:r>
      <w:r w:rsidRPr="00E85CB4">
        <w:rPr>
          <w:rFonts w:ascii="Arial" w:hAnsi="Arial" w:cs="Arial"/>
          <w:sz w:val="18"/>
          <w:szCs w:val="18"/>
        </w:rPr>
        <w:t xml:space="preserve"> Esta tesis aparece de igual manera en la compilación de tesis en materia penal.</w:t>
      </w:r>
    </w:p>
  </w:footnote>
  <w:footnote w:id="6">
    <w:p w:rsidR="006E4453" w:rsidRPr="00E85CB4" w:rsidRDefault="006E4453" w:rsidP="00E85CB4">
      <w:pPr>
        <w:spacing w:after="0" w:line="240" w:lineRule="auto"/>
        <w:jc w:val="both"/>
        <w:rPr>
          <w:rFonts w:ascii="Arial" w:hAnsi="Arial" w:cs="Arial"/>
          <w:sz w:val="18"/>
          <w:szCs w:val="18"/>
        </w:rPr>
      </w:pPr>
      <w:r w:rsidRPr="00E85CB4">
        <w:rPr>
          <w:rStyle w:val="Refdenotaalpie"/>
          <w:rFonts w:ascii="Arial" w:hAnsi="Arial" w:cs="Arial"/>
          <w:sz w:val="18"/>
          <w:szCs w:val="18"/>
        </w:rPr>
        <w:footnoteRef/>
      </w:r>
      <w:r w:rsidRPr="00E85CB4">
        <w:rPr>
          <w:rFonts w:ascii="Arial" w:hAnsi="Arial" w:cs="Arial"/>
          <w:sz w:val="18"/>
          <w:szCs w:val="18"/>
        </w:rPr>
        <w:t xml:space="preserve"> Esta tesis aparece de igual manera en la compilación de tesis en materia penal.</w:t>
      </w:r>
    </w:p>
  </w:footnote>
  <w:footnote w:id="7">
    <w:p w:rsidR="006E4453" w:rsidRPr="00E85CB4" w:rsidRDefault="006E4453" w:rsidP="00E85CB4">
      <w:pPr>
        <w:spacing w:after="0" w:line="240" w:lineRule="auto"/>
        <w:jc w:val="both"/>
        <w:rPr>
          <w:rFonts w:ascii="Arial" w:hAnsi="Arial" w:cs="Arial"/>
          <w:sz w:val="18"/>
          <w:szCs w:val="18"/>
        </w:rPr>
      </w:pPr>
      <w:r w:rsidRPr="00E85CB4">
        <w:rPr>
          <w:rStyle w:val="Refdenotaalpie"/>
          <w:rFonts w:ascii="Arial" w:hAnsi="Arial" w:cs="Arial"/>
          <w:sz w:val="18"/>
          <w:szCs w:val="18"/>
        </w:rPr>
        <w:footnoteRef/>
      </w:r>
      <w:r w:rsidRPr="00E85CB4">
        <w:rPr>
          <w:rFonts w:ascii="Arial" w:hAnsi="Arial" w:cs="Arial"/>
          <w:sz w:val="18"/>
          <w:szCs w:val="18"/>
        </w:rPr>
        <w:t xml:space="preserve"> Esta tesis aparece de igual manera en la compilación de tesis en materia laboral.</w:t>
      </w:r>
    </w:p>
  </w:footnote>
  <w:footnote w:id="8">
    <w:p w:rsidR="006E4453" w:rsidRPr="00264EF3" w:rsidRDefault="006E4453" w:rsidP="00264EF3">
      <w:pPr>
        <w:spacing w:after="0" w:line="240" w:lineRule="auto"/>
        <w:jc w:val="both"/>
        <w:rPr>
          <w:rFonts w:ascii="Arial" w:hAnsi="Arial" w:cs="Arial"/>
          <w:sz w:val="18"/>
          <w:szCs w:val="18"/>
        </w:rPr>
      </w:pPr>
      <w:r w:rsidRPr="00264EF3">
        <w:rPr>
          <w:rStyle w:val="Refdenotaalpie"/>
          <w:rFonts w:ascii="Arial" w:hAnsi="Arial" w:cs="Arial"/>
          <w:sz w:val="18"/>
          <w:szCs w:val="18"/>
        </w:rPr>
        <w:footnoteRef/>
      </w:r>
      <w:r w:rsidRPr="00264EF3">
        <w:rPr>
          <w:rFonts w:ascii="Arial" w:hAnsi="Arial" w:cs="Arial"/>
          <w:sz w:val="18"/>
          <w:szCs w:val="18"/>
        </w:rPr>
        <w:t xml:space="preserve"> Esta tesis aparece de igual manera en la compilación de tesis en materia laboral.</w:t>
      </w:r>
    </w:p>
  </w:footnote>
  <w:footnote w:id="9">
    <w:p w:rsidR="006E4453" w:rsidRPr="00844A53" w:rsidRDefault="006E4453" w:rsidP="00844A53">
      <w:pPr>
        <w:spacing w:after="0" w:line="240" w:lineRule="auto"/>
        <w:jc w:val="both"/>
        <w:rPr>
          <w:rFonts w:ascii="Arial" w:hAnsi="Arial" w:cs="Arial"/>
          <w:sz w:val="18"/>
          <w:szCs w:val="18"/>
        </w:rPr>
      </w:pPr>
      <w:r w:rsidRPr="00844A53">
        <w:rPr>
          <w:rStyle w:val="Refdenotaalpie"/>
          <w:rFonts w:ascii="Arial" w:hAnsi="Arial" w:cs="Arial"/>
          <w:sz w:val="18"/>
          <w:szCs w:val="18"/>
        </w:rPr>
        <w:footnoteRef/>
      </w:r>
      <w:r w:rsidRPr="00844A53">
        <w:rPr>
          <w:rFonts w:ascii="Arial" w:hAnsi="Arial" w:cs="Arial"/>
          <w:sz w:val="18"/>
          <w:szCs w:val="18"/>
        </w:rPr>
        <w:t xml:space="preserve"> Esta tesis aparece de igual manera en la compilación de tesis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53" w:rsidRDefault="006E4453"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0E492DA2" wp14:editId="28685CEB">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val="es-MX" w:eastAsia="es-MX"/>
      </w:rPr>
      <mc:AlternateContent>
        <mc:Choice Requires="wps">
          <w:drawing>
            <wp:anchor distT="0" distB="0" distL="114300" distR="114300" simplePos="0" relativeHeight="251670528" behindDoc="0" locked="0" layoutInCell="1" allowOverlap="1" wp14:anchorId="46C17EA2" wp14:editId="0823EFD6">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Pr="00B20C11">
      <w:rPr>
        <w:noProof/>
        <w:lang w:val="es-MX" w:eastAsia="es-MX"/>
      </w:rPr>
      <w:drawing>
        <wp:anchor distT="0" distB="0" distL="114300" distR="114300" simplePos="0" relativeHeight="251664384" behindDoc="0" locked="0" layoutInCell="1" allowOverlap="1" wp14:anchorId="65B49631" wp14:editId="5BF2D18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6E4453" w:rsidRDefault="006E4453" w:rsidP="00B20C11">
    <w:pPr>
      <w:pStyle w:val="Encabezado"/>
      <w:tabs>
        <w:tab w:val="clear" w:pos="4680"/>
        <w:tab w:val="clear" w:pos="9360"/>
        <w:tab w:val="left" w:pos="8375"/>
      </w:tabs>
      <w:rPr>
        <w:noProof/>
        <w:color w:val="auto"/>
        <w:lang w:val="es-MX" w:eastAsia="es-MX"/>
      </w:rPr>
    </w:pPr>
  </w:p>
  <w:p w:rsidR="006E4453" w:rsidRDefault="006E4453" w:rsidP="00B20C11">
    <w:pPr>
      <w:pStyle w:val="Encabezado"/>
      <w:tabs>
        <w:tab w:val="clear" w:pos="4680"/>
        <w:tab w:val="clear" w:pos="9360"/>
        <w:tab w:val="left" w:pos="8375"/>
      </w:tabs>
      <w:rPr>
        <w:noProof/>
        <w:color w:val="auto"/>
        <w:lang w:val="es-MX" w:eastAsia="es-MX"/>
      </w:rPr>
    </w:pPr>
  </w:p>
  <w:p w:rsidR="006E4453" w:rsidRDefault="006E4453" w:rsidP="00B20C11">
    <w:pPr>
      <w:pStyle w:val="Encabezado"/>
      <w:tabs>
        <w:tab w:val="clear" w:pos="4680"/>
        <w:tab w:val="clear" w:pos="9360"/>
        <w:tab w:val="left" w:pos="8375"/>
      </w:tabs>
      <w:rPr>
        <w:noProof/>
        <w:color w:val="auto"/>
        <w:lang w:val="es-MX" w:eastAsia="es-MX"/>
      </w:rPr>
    </w:pPr>
  </w:p>
  <w:p w:rsidR="006E4453" w:rsidRDefault="006E4453" w:rsidP="00B20C11">
    <w:pPr>
      <w:pStyle w:val="Encabezado"/>
      <w:tabs>
        <w:tab w:val="clear" w:pos="4680"/>
        <w:tab w:val="clear" w:pos="9360"/>
        <w:tab w:val="left" w:pos="8375"/>
      </w:tabs>
      <w:rPr>
        <w:noProof/>
        <w:color w:val="auto"/>
        <w:lang w:val="es-MX" w:eastAsia="es-MX"/>
      </w:rPr>
    </w:pPr>
  </w:p>
  <w:p w:rsidR="006E4453" w:rsidRDefault="006E4453" w:rsidP="00B20C11">
    <w:pPr>
      <w:pStyle w:val="Encabezado"/>
      <w:tabs>
        <w:tab w:val="clear" w:pos="4680"/>
        <w:tab w:val="clear" w:pos="9360"/>
        <w:tab w:val="left" w:pos="8375"/>
      </w:tabs>
    </w:pPr>
  </w:p>
  <w:p w:rsidR="006E4453" w:rsidRDefault="006E4453" w:rsidP="00B20C11">
    <w:pPr>
      <w:pStyle w:val="Encabezado"/>
      <w:tabs>
        <w:tab w:val="clear" w:pos="4680"/>
        <w:tab w:val="clear" w:pos="9360"/>
        <w:tab w:val="left" w:pos="8375"/>
      </w:tabs>
      <w:rPr>
        <w:noProof/>
        <w:color w:val="auto"/>
        <w:lang w:val="es-MX" w:eastAsia="es-MX"/>
      </w:rPr>
    </w:pPr>
  </w:p>
  <w:p w:rsidR="006E4453" w:rsidRDefault="006E445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5C3DCC" wp14:editId="26BB7F39">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97D83"/>
    <w:rsid w:val="000A5150"/>
    <w:rsid w:val="000B22CA"/>
    <w:rsid w:val="000D02CC"/>
    <w:rsid w:val="000D40AA"/>
    <w:rsid w:val="000D68B2"/>
    <w:rsid w:val="000E584C"/>
    <w:rsid w:val="000F77E7"/>
    <w:rsid w:val="00113202"/>
    <w:rsid w:val="00143A2B"/>
    <w:rsid w:val="0016234D"/>
    <w:rsid w:val="00162593"/>
    <w:rsid w:val="00166FFC"/>
    <w:rsid w:val="001725DB"/>
    <w:rsid w:val="00176ED5"/>
    <w:rsid w:val="001B2881"/>
    <w:rsid w:val="001B5733"/>
    <w:rsid w:val="001C13E2"/>
    <w:rsid w:val="001D0683"/>
    <w:rsid w:val="00205969"/>
    <w:rsid w:val="00222AA2"/>
    <w:rsid w:val="002263E7"/>
    <w:rsid w:val="00226F77"/>
    <w:rsid w:val="00264EF3"/>
    <w:rsid w:val="00265521"/>
    <w:rsid w:val="002C0A64"/>
    <w:rsid w:val="002E0B9C"/>
    <w:rsid w:val="002E6287"/>
    <w:rsid w:val="002F2A9F"/>
    <w:rsid w:val="002F5DFE"/>
    <w:rsid w:val="00303AE1"/>
    <w:rsid w:val="0031206A"/>
    <w:rsid w:val="00341C0A"/>
    <w:rsid w:val="003474DE"/>
    <w:rsid w:val="00351647"/>
    <w:rsid w:val="00357E72"/>
    <w:rsid w:val="00386915"/>
    <w:rsid w:val="003949BD"/>
    <w:rsid w:val="00395EED"/>
    <w:rsid w:val="003B321C"/>
    <w:rsid w:val="003F21F5"/>
    <w:rsid w:val="003F3ACB"/>
    <w:rsid w:val="00416751"/>
    <w:rsid w:val="00425411"/>
    <w:rsid w:val="00453EC0"/>
    <w:rsid w:val="00455912"/>
    <w:rsid w:val="00464729"/>
    <w:rsid w:val="00482806"/>
    <w:rsid w:val="004C01E6"/>
    <w:rsid w:val="004D61A7"/>
    <w:rsid w:val="004E18B4"/>
    <w:rsid w:val="004E29DC"/>
    <w:rsid w:val="004E3C1D"/>
    <w:rsid w:val="00500141"/>
    <w:rsid w:val="005008D8"/>
    <w:rsid w:val="00511DE9"/>
    <w:rsid w:val="00524B92"/>
    <w:rsid w:val="00536BF5"/>
    <w:rsid w:val="005415EF"/>
    <w:rsid w:val="00553618"/>
    <w:rsid w:val="00560F76"/>
    <w:rsid w:val="00580845"/>
    <w:rsid w:val="00587770"/>
    <w:rsid w:val="00591FFE"/>
    <w:rsid w:val="005A7003"/>
    <w:rsid w:val="005B0A52"/>
    <w:rsid w:val="005B0DC7"/>
    <w:rsid w:val="005C2AAD"/>
    <w:rsid w:val="005D7F4F"/>
    <w:rsid w:val="005F1B52"/>
    <w:rsid w:val="005F6944"/>
    <w:rsid w:val="0062333F"/>
    <w:rsid w:val="00623FA6"/>
    <w:rsid w:val="00625009"/>
    <w:rsid w:val="00650E02"/>
    <w:rsid w:val="00655271"/>
    <w:rsid w:val="006651B3"/>
    <w:rsid w:val="00691094"/>
    <w:rsid w:val="006B1EC9"/>
    <w:rsid w:val="006B7784"/>
    <w:rsid w:val="006E2612"/>
    <w:rsid w:val="006E2C05"/>
    <w:rsid w:val="006E4453"/>
    <w:rsid w:val="006F16F0"/>
    <w:rsid w:val="006F7155"/>
    <w:rsid w:val="00707482"/>
    <w:rsid w:val="00714A65"/>
    <w:rsid w:val="0071541E"/>
    <w:rsid w:val="00715DEA"/>
    <w:rsid w:val="007520BE"/>
    <w:rsid w:val="007566EF"/>
    <w:rsid w:val="00761BC3"/>
    <w:rsid w:val="00761CCB"/>
    <w:rsid w:val="007703E8"/>
    <w:rsid w:val="007730CD"/>
    <w:rsid w:val="0079289A"/>
    <w:rsid w:val="007C2576"/>
    <w:rsid w:val="007E0C9A"/>
    <w:rsid w:val="007E5555"/>
    <w:rsid w:val="007E703A"/>
    <w:rsid w:val="007F106F"/>
    <w:rsid w:val="00814717"/>
    <w:rsid w:val="008434DE"/>
    <w:rsid w:val="00844331"/>
    <w:rsid w:val="00844A53"/>
    <w:rsid w:val="00854858"/>
    <w:rsid w:val="008613E1"/>
    <w:rsid w:val="008668C3"/>
    <w:rsid w:val="008B049B"/>
    <w:rsid w:val="008E17FB"/>
    <w:rsid w:val="008E6394"/>
    <w:rsid w:val="008F2008"/>
    <w:rsid w:val="00911229"/>
    <w:rsid w:val="00913F19"/>
    <w:rsid w:val="0094311E"/>
    <w:rsid w:val="009468A0"/>
    <w:rsid w:val="009519C4"/>
    <w:rsid w:val="009603E6"/>
    <w:rsid w:val="00960B85"/>
    <w:rsid w:val="00992480"/>
    <w:rsid w:val="009C0993"/>
    <w:rsid w:val="009E413B"/>
    <w:rsid w:val="009F46C3"/>
    <w:rsid w:val="00A448C1"/>
    <w:rsid w:val="00A65F33"/>
    <w:rsid w:val="00A75F43"/>
    <w:rsid w:val="00A76C2E"/>
    <w:rsid w:val="00A84C12"/>
    <w:rsid w:val="00A91AFB"/>
    <w:rsid w:val="00AA308A"/>
    <w:rsid w:val="00AA7AA0"/>
    <w:rsid w:val="00AB4981"/>
    <w:rsid w:val="00AD20E5"/>
    <w:rsid w:val="00AD5C3F"/>
    <w:rsid w:val="00AF05BD"/>
    <w:rsid w:val="00AF169A"/>
    <w:rsid w:val="00B01757"/>
    <w:rsid w:val="00B07AB3"/>
    <w:rsid w:val="00B119B8"/>
    <w:rsid w:val="00B20C11"/>
    <w:rsid w:val="00B32A50"/>
    <w:rsid w:val="00B43495"/>
    <w:rsid w:val="00B43F7A"/>
    <w:rsid w:val="00B504EE"/>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A6B4F"/>
    <w:rsid w:val="00CB208F"/>
    <w:rsid w:val="00CC0644"/>
    <w:rsid w:val="00CD28BF"/>
    <w:rsid w:val="00CF33A2"/>
    <w:rsid w:val="00D30ED6"/>
    <w:rsid w:val="00D522B9"/>
    <w:rsid w:val="00D60488"/>
    <w:rsid w:val="00D72CB4"/>
    <w:rsid w:val="00DA37BB"/>
    <w:rsid w:val="00DA4A43"/>
    <w:rsid w:val="00DA5BEB"/>
    <w:rsid w:val="00DB03AC"/>
    <w:rsid w:val="00DE395C"/>
    <w:rsid w:val="00DF064B"/>
    <w:rsid w:val="00DF6BD2"/>
    <w:rsid w:val="00E105CD"/>
    <w:rsid w:val="00E23653"/>
    <w:rsid w:val="00E2411A"/>
    <w:rsid w:val="00E37225"/>
    <w:rsid w:val="00E51439"/>
    <w:rsid w:val="00E52B73"/>
    <w:rsid w:val="00E55E19"/>
    <w:rsid w:val="00E6251B"/>
    <w:rsid w:val="00E85CB4"/>
    <w:rsid w:val="00EA3A2F"/>
    <w:rsid w:val="00EB4DB5"/>
    <w:rsid w:val="00ED5C6C"/>
    <w:rsid w:val="00EF36A5"/>
    <w:rsid w:val="00EF506B"/>
    <w:rsid w:val="00F03FBE"/>
    <w:rsid w:val="00F067A8"/>
    <w:rsid w:val="00F355FF"/>
    <w:rsid w:val="00F3742A"/>
    <w:rsid w:val="00F437C9"/>
    <w:rsid w:val="00F45F61"/>
    <w:rsid w:val="00F542C2"/>
    <w:rsid w:val="00FA1237"/>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3"/>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3"/>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3"/>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3"/>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3"/>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3"/>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3"/>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3"/>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3"/>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3"/>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3"/>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3"/>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44365-8BB4-4E70-9F6D-E654D20B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35</Pages>
  <Words>10100</Words>
  <Characters>55551</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2020-01-09T19:42:00Z</dcterms:created>
  <dcterms:modified xsi:type="dcterms:W3CDTF">2020-01-10T19:04:00Z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